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4F" w:rsidRPr="00BD0C4F" w:rsidRDefault="00BD0C4F" w:rsidP="00BD0C4F">
      <w:pPr>
        <w:jc w:val="center"/>
        <w:rPr>
          <w:rFonts w:ascii="仿宋_GB2312" w:eastAsia="仿宋_GB2312" w:hAnsi="Times New Roman" w:cs="Times New Roman"/>
          <w:b/>
          <w:bCs/>
          <w:color w:val="000000"/>
          <w:sz w:val="32"/>
          <w:szCs w:val="32"/>
        </w:rPr>
      </w:pPr>
      <w:r w:rsidRPr="00BD0C4F">
        <w:rPr>
          <w:rFonts w:asciiTheme="majorEastAsia" w:eastAsiaTheme="majorEastAsia" w:hAnsiTheme="majorEastAsia" w:cs="Times New Roman" w:hint="eastAsia"/>
          <w:b/>
          <w:bCs/>
          <w:color w:val="000000"/>
          <w:sz w:val="36"/>
          <w:szCs w:val="36"/>
        </w:rPr>
        <w:t>附件二、 浙江省科学技术奖</w:t>
      </w:r>
      <w:r w:rsidRPr="00BD0C4F">
        <w:rPr>
          <w:rFonts w:asciiTheme="majorEastAsia" w:eastAsiaTheme="majorEastAsia" w:hAnsiTheme="majorEastAsia" w:cs="Times New Roman"/>
          <w:b/>
          <w:bCs/>
          <w:color w:val="000000"/>
          <w:sz w:val="36"/>
          <w:szCs w:val="36"/>
        </w:rPr>
        <w:t>公示信息表</w:t>
      </w:r>
      <w:r w:rsidRPr="00BD0C4F">
        <w:rPr>
          <w:rFonts w:ascii="仿宋_GB2312" w:eastAsia="仿宋_GB2312" w:hAnsi="Times New Roman" w:cs="Times New Roman" w:hint="eastAsia"/>
          <w:b/>
          <w:bCs/>
          <w:color w:val="000000"/>
          <w:sz w:val="32"/>
          <w:szCs w:val="32"/>
        </w:rPr>
        <w:t>（专家提名）</w:t>
      </w:r>
    </w:p>
    <w:p w:rsidR="00BD0C4F" w:rsidRPr="00BD0C4F" w:rsidRDefault="00BD0C4F" w:rsidP="00BD0C4F">
      <w:pPr>
        <w:spacing w:line="440" w:lineRule="exact"/>
        <w:rPr>
          <w:rFonts w:ascii="仿宋" w:eastAsia="仿宋" w:hAnsi="仿宋" w:cs="仿宋"/>
          <w:color w:val="000000"/>
          <w:sz w:val="28"/>
          <w:szCs w:val="24"/>
        </w:rPr>
      </w:pPr>
      <w:r w:rsidRPr="00BD0C4F">
        <w:rPr>
          <w:rFonts w:ascii="仿宋" w:eastAsia="仿宋" w:hAnsi="仿宋" w:cs="仿宋" w:hint="eastAsia"/>
          <w:color w:val="000000"/>
          <w:sz w:val="28"/>
          <w:szCs w:val="24"/>
        </w:rPr>
        <w:t>提名奖项：科学技术进步奖</w:t>
      </w:r>
    </w:p>
    <w:tbl>
      <w:tblPr>
        <w:tblW w:w="9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311"/>
        <w:gridCol w:w="637"/>
        <w:gridCol w:w="1163"/>
        <w:gridCol w:w="1631"/>
        <w:gridCol w:w="597"/>
        <w:gridCol w:w="2303"/>
      </w:tblGrid>
      <w:tr w:rsidR="00BD0C4F" w:rsidRPr="00BD0C4F" w:rsidTr="00BD0C4F">
        <w:trPr>
          <w:trHeight w:val="647"/>
          <w:jc w:val="center"/>
        </w:trPr>
        <w:tc>
          <w:tcPr>
            <w:tcW w:w="1985" w:type="dxa"/>
            <w:vAlign w:val="center"/>
          </w:tcPr>
          <w:p w:rsidR="00BD0C4F" w:rsidRPr="00BD0C4F" w:rsidRDefault="00BD0C4F" w:rsidP="00BD0C4F">
            <w:pPr>
              <w:jc w:val="center"/>
              <w:rPr>
                <w:rFonts w:asciiTheme="majorEastAsia" w:eastAsiaTheme="majorEastAsia" w:hAnsiTheme="majorEastAsia" w:cs="仿宋"/>
                <w:bCs/>
                <w:color w:val="000000"/>
                <w:sz w:val="28"/>
                <w:szCs w:val="24"/>
              </w:rPr>
            </w:pPr>
            <w:r w:rsidRPr="00BD0C4F">
              <w:rPr>
                <w:rFonts w:asciiTheme="majorEastAsia" w:eastAsiaTheme="majorEastAsia" w:hAnsiTheme="majorEastAsia" w:cs="仿宋" w:hint="eastAsia"/>
                <w:b/>
                <w:bCs/>
                <w:color w:val="000000"/>
                <w:sz w:val="28"/>
                <w:szCs w:val="24"/>
              </w:rPr>
              <w:t>成果名称</w:t>
            </w:r>
          </w:p>
        </w:tc>
        <w:tc>
          <w:tcPr>
            <w:tcW w:w="7642" w:type="dxa"/>
            <w:gridSpan w:val="6"/>
            <w:vAlign w:val="center"/>
          </w:tcPr>
          <w:p w:rsidR="00BD0C4F" w:rsidRPr="00BD0C4F" w:rsidRDefault="00BD0C4F" w:rsidP="00BD0C4F">
            <w:pPr>
              <w:jc w:val="center"/>
              <w:rPr>
                <w:rFonts w:ascii="仿宋" w:eastAsia="仿宋" w:hAnsi="仿宋" w:cs="仿宋"/>
                <w:bCs/>
                <w:color w:val="000000"/>
                <w:sz w:val="28"/>
                <w:szCs w:val="24"/>
              </w:rPr>
            </w:pPr>
            <w:r w:rsidRPr="00BD0C4F">
              <w:rPr>
                <w:rFonts w:ascii="仿宋" w:eastAsia="仿宋" w:hAnsi="仿宋" w:cs="Times New Roman" w:hint="eastAsia"/>
                <w:sz w:val="24"/>
                <w:szCs w:val="20"/>
              </w:rPr>
              <w:t>竹笋食味和安全品质提升关键技术及应用</w:t>
            </w:r>
          </w:p>
        </w:tc>
      </w:tr>
      <w:tr w:rsidR="00BD0C4F" w:rsidRPr="00BD0C4F" w:rsidTr="00BD0C4F">
        <w:trPr>
          <w:trHeight w:val="561"/>
          <w:jc w:val="center"/>
        </w:trPr>
        <w:tc>
          <w:tcPr>
            <w:tcW w:w="1985" w:type="dxa"/>
            <w:vAlign w:val="center"/>
          </w:tcPr>
          <w:p w:rsidR="00BD0C4F" w:rsidRPr="00BD0C4F" w:rsidRDefault="00BD0C4F" w:rsidP="00BD0C4F">
            <w:pPr>
              <w:jc w:val="center"/>
              <w:rPr>
                <w:rFonts w:asciiTheme="majorEastAsia" w:eastAsiaTheme="majorEastAsia" w:hAnsiTheme="majorEastAsia" w:cs="仿宋"/>
                <w:bCs/>
                <w:color w:val="000000"/>
                <w:sz w:val="28"/>
                <w:szCs w:val="24"/>
              </w:rPr>
            </w:pPr>
            <w:r w:rsidRPr="00BD0C4F">
              <w:rPr>
                <w:rFonts w:asciiTheme="majorEastAsia" w:eastAsiaTheme="majorEastAsia" w:hAnsiTheme="majorEastAsia" w:cs="仿宋" w:hint="eastAsia"/>
                <w:b/>
                <w:bCs/>
                <w:color w:val="000000"/>
                <w:sz w:val="28"/>
                <w:szCs w:val="24"/>
              </w:rPr>
              <w:t>提名等级</w:t>
            </w:r>
          </w:p>
        </w:tc>
        <w:tc>
          <w:tcPr>
            <w:tcW w:w="7642" w:type="dxa"/>
            <w:gridSpan w:val="6"/>
            <w:vAlign w:val="center"/>
          </w:tcPr>
          <w:p w:rsidR="00BD0C4F" w:rsidRPr="00BD0C4F" w:rsidRDefault="00BD0C4F" w:rsidP="00BD0C4F">
            <w:pPr>
              <w:jc w:val="center"/>
              <w:rPr>
                <w:rFonts w:ascii="仿宋" w:eastAsia="仿宋" w:hAnsi="仿宋" w:cs="仿宋"/>
                <w:bCs/>
                <w:color w:val="000000"/>
                <w:sz w:val="28"/>
                <w:szCs w:val="24"/>
              </w:rPr>
            </w:pPr>
            <w:r>
              <w:rPr>
                <w:rFonts w:ascii="仿宋" w:eastAsia="仿宋" w:hAnsi="仿宋" w:cs="仿宋" w:hint="eastAsia"/>
                <w:b/>
                <w:bCs/>
                <w:color w:val="000000"/>
                <w:sz w:val="28"/>
                <w:szCs w:val="24"/>
              </w:rPr>
              <w:t>一</w:t>
            </w:r>
            <w:r w:rsidRPr="00BD0C4F">
              <w:rPr>
                <w:rFonts w:ascii="仿宋" w:eastAsia="仿宋" w:hAnsi="仿宋" w:cs="仿宋" w:hint="eastAsia"/>
                <w:b/>
                <w:bCs/>
                <w:color w:val="000000"/>
                <w:sz w:val="28"/>
                <w:szCs w:val="24"/>
              </w:rPr>
              <w:t>等奖</w:t>
            </w:r>
          </w:p>
        </w:tc>
      </w:tr>
      <w:tr w:rsidR="001842FE" w:rsidRPr="00BD0C4F" w:rsidTr="00BD0C4F">
        <w:trPr>
          <w:trHeight w:val="769"/>
          <w:jc w:val="center"/>
        </w:trPr>
        <w:tc>
          <w:tcPr>
            <w:tcW w:w="1985" w:type="dxa"/>
            <w:vMerge w:val="restart"/>
            <w:vAlign w:val="center"/>
          </w:tcPr>
          <w:p w:rsidR="001842FE" w:rsidRPr="00BD0C4F" w:rsidRDefault="001842FE" w:rsidP="00BD0C4F">
            <w:pPr>
              <w:spacing w:line="440" w:lineRule="exact"/>
              <w:jc w:val="center"/>
              <w:rPr>
                <w:rFonts w:ascii="仿宋_GB2312" w:eastAsia="仿宋_GB2312" w:hAnsi="仿宋" w:cs="仿宋"/>
                <w:bCs/>
                <w:color w:val="000000"/>
                <w:sz w:val="28"/>
                <w:szCs w:val="24"/>
              </w:rPr>
            </w:pPr>
            <w:r w:rsidRPr="00BD0C4F">
              <w:rPr>
                <w:rFonts w:ascii="仿宋_GB2312" w:eastAsia="仿宋_GB2312" w:hAnsi="仿宋" w:cs="仿宋" w:hint="eastAsia"/>
                <w:bCs/>
                <w:color w:val="000000"/>
                <w:sz w:val="28"/>
                <w:szCs w:val="24"/>
              </w:rPr>
              <w:t>提名书</w:t>
            </w:r>
          </w:p>
          <w:p w:rsidR="001842FE" w:rsidRPr="00BD0C4F" w:rsidRDefault="001842FE" w:rsidP="00BD0C4F">
            <w:pPr>
              <w:spacing w:line="440" w:lineRule="exact"/>
              <w:jc w:val="center"/>
              <w:rPr>
                <w:rFonts w:ascii="仿宋_GB2312" w:eastAsia="仿宋_GB2312" w:hAnsi="仿宋" w:cs="仿宋"/>
                <w:bCs/>
                <w:color w:val="000000"/>
                <w:sz w:val="28"/>
                <w:szCs w:val="24"/>
              </w:rPr>
            </w:pPr>
            <w:r w:rsidRPr="00BD0C4F">
              <w:rPr>
                <w:rFonts w:ascii="仿宋_GB2312" w:eastAsia="仿宋_GB2312" w:hAnsi="仿宋" w:cs="仿宋" w:hint="eastAsia"/>
                <w:bCs/>
                <w:color w:val="000000"/>
                <w:sz w:val="28"/>
                <w:szCs w:val="24"/>
              </w:rPr>
              <w:t>相关内容</w:t>
            </w:r>
          </w:p>
        </w:tc>
        <w:tc>
          <w:tcPr>
            <w:tcW w:w="1311" w:type="dxa"/>
            <w:vAlign w:val="center"/>
          </w:tcPr>
          <w:p w:rsidR="001842FE" w:rsidRPr="00BD0C4F" w:rsidRDefault="001842FE" w:rsidP="00BD0C4F">
            <w:pPr>
              <w:jc w:val="center"/>
              <w:rPr>
                <w:rFonts w:ascii="仿宋" w:eastAsia="仿宋" w:hAnsi="仿宋" w:cs="Times New Roman"/>
                <w:color w:val="000000"/>
                <w:sz w:val="24"/>
                <w:szCs w:val="21"/>
              </w:rPr>
            </w:pPr>
            <w:r w:rsidRPr="00BD0C4F">
              <w:rPr>
                <w:rFonts w:ascii="仿宋" w:eastAsia="仿宋" w:hAnsi="仿宋" w:cs="Times New Roman" w:hint="eastAsia"/>
                <w:color w:val="000000"/>
                <w:sz w:val="24"/>
                <w:szCs w:val="21"/>
              </w:rPr>
              <w:t>知识产权</w:t>
            </w:r>
          </w:p>
          <w:p w:rsidR="001842FE" w:rsidRPr="00BD0C4F" w:rsidRDefault="001842FE" w:rsidP="00BD0C4F">
            <w:pPr>
              <w:jc w:val="cente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（标准规范）类别</w:t>
            </w:r>
          </w:p>
        </w:tc>
        <w:tc>
          <w:tcPr>
            <w:tcW w:w="1800" w:type="dxa"/>
            <w:gridSpan w:val="2"/>
            <w:vAlign w:val="center"/>
          </w:tcPr>
          <w:p w:rsidR="001842FE" w:rsidRPr="00BD0C4F" w:rsidRDefault="001842FE" w:rsidP="00BD0C4F">
            <w:pPr>
              <w:jc w:val="cente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知识产权（标准规范）具体名称</w:t>
            </w:r>
          </w:p>
        </w:tc>
        <w:tc>
          <w:tcPr>
            <w:tcW w:w="1631" w:type="dxa"/>
            <w:vAlign w:val="center"/>
          </w:tcPr>
          <w:p w:rsidR="001842FE" w:rsidRPr="00BD0C4F" w:rsidRDefault="001842FE" w:rsidP="00BD0C4F">
            <w:pPr>
              <w:jc w:val="center"/>
              <w:rPr>
                <w:rFonts w:ascii="仿宋" w:eastAsia="仿宋" w:hAnsi="仿宋" w:cs="Times New Roman"/>
                <w:color w:val="000000"/>
                <w:sz w:val="24"/>
                <w:szCs w:val="21"/>
              </w:rPr>
            </w:pPr>
            <w:r w:rsidRPr="00BD0C4F">
              <w:rPr>
                <w:rFonts w:ascii="仿宋" w:eastAsia="仿宋" w:hAnsi="仿宋" w:cs="Times New Roman" w:hint="eastAsia"/>
                <w:color w:val="000000"/>
                <w:sz w:val="24"/>
                <w:szCs w:val="21"/>
              </w:rPr>
              <w:t>授权号</w:t>
            </w:r>
          </w:p>
          <w:p w:rsidR="001842FE" w:rsidRPr="00BD0C4F" w:rsidRDefault="001842FE" w:rsidP="00BD0C4F">
            <w:pPr>
              <w:jc w:val="cente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（标准规范编号）</w:t>
            </w:r>
          </w:p>
        </w:tc>
        <w:tc>
          <w:tcPr>
            <w:tcW w:w="2900" w:type="dxa"/>
            <w:gridSpan w:val="2"/>
            <w:vAlign w:val="center"/>
          </w:tcPr>
          <w:p w:rsidR="001842FE" w:rsidRPr="00BD0C4F" w:rsidRDefault="001842FE" w:rsidP="00BD0C4F">
            <w:pPr>
              <w:jc w:val="cente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权利人（标准规范起草单位）</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行业标准</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黄毛笋在地保鲜技术</w:t>
            </w:r>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LY</w:t>
            </w:r>
            <w:r w:rsidRPr="00BD0C4F">
              <w:rPr>
                <w:rFonts w:ascii="仿宋" w:eastAsia="仿宋" w:hAnsi="仿宋" w:cs="Times New Roman" w:hint="eastAsia"/>
                <w:color w:val="000000"/>
                <w:sz w:val="24"/>
                <w:szCs w:val="21"/>
              </w:rPr>
              <w:t>/T 1833</w:t>
            </w:r>
          </w:p>
        </w:tc>
        <w:tc>
          <w:tcPr>
            <w:tcW w:w="2900" w:type="dxa"/>
            <w:gridSpan w:val="2"/>
          </w:tcPr>
          <w:p w:rsidR="001842FE" w:rsidRPr="00BD0C4F" w:rsidRDefault="001842FE" w:rsidP="00FC6CD4">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国家林业局</w:t>
            </w:r>
            <w:r w:rsidRPr="00BD0C4F">
              <w:rPr>
                <w:rFonts w:ascii="仿宋" w:eastAsia="仿宋" w:hAnsi="仿宋" w:cs="Times New Roman"/>
                <w:color w:val="000000"/>
                <w:sz w:val="24"/>
                <w:szCs w:val="21"/>
              </w:rPr>
              <w:t>竹子研究开发中心</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行业标准</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早竹丰产栽培技术规程</w:t>
            </w:r>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LY</w:t>
            </w:r>
            <w:r w:rsidRPr="00BD0C4F">
              <w:rPr>
                <w:rFonts w:ascii="仿宋" w:eastAsia="仿宋" w:hAnsi="仿宋" w:cs="Times New Roman" w:hint="eastAsia"/>
                <w:color w:val="000000"/>
                <w:sz w:val="24"/>
                <w:szCs w:val="21"/>
              </w:rPr>
              <w:t>/T 1834</w:t>
            </w:r>
          </w:p>
        </w:tc>
        <w:tc>
          <w:tcPr>
            <w:tcW w:w="2900" w:type="dxa"/>
            <w:gridSpan w:val="2"/>
          </w:tcPr>
          <w:p w:rsidR="001842FE" w:rsidRPr="00BD0C4F" w:rsidRDefault="001842FE" w:rsidP="00FC6CD4">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国家林业局</w:t>
            </w:r>
            <w:r w:rsidRPr="00BD0C4F">
              <w:rPr>
                <w:rFonts w:ascii="仿宋" w:eastAsia="仿宋" w:hAnsi="仿宋" w:cs="Times New Roman"/>
                <w:color w:val="000000"/>
                <w:sz w:val="24"/>
                <w:szCs w:val="21"/>
              </w:rPr>
              <w:t>竹子研究开发中心</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发明专利</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一种改善竹笋品质的培育方法</w:t>
            </w:r>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ZL201010557418.4</w:t>
            </w:r>
          </w:p>
        </w:tc>
        <w:tc>
          <w:tcPr>
            <w:tcW w:w="2900" w:type="dxa"/>
            <w:gridSpan w:val="2"/>
          </w:tcPr>
          <w:p w:rsidR="001842FE" w:rsidRPr="00BD0C4F" w:rsidRDefault="001842FE" w:rsidP="00FC6CD4">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国家林业局竹子研究开发中心</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发明专利</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一种改善竹笋</w:t>
            </w:r>
            <w:proofErr w:type="gramStart"/>
            <w:r w:rsidRPr="00BD0C4F">
              <w:rPr>
                <w:rFonts w:ascii="仿宋" w:eastAsia="仿宋" w:hAnsi="仿宋" w:cs="Times New Roman" w:hint="eastAsia"/>
                <w:color w:val="000000"/>
                <w:sz w:val="24"/>
                <w:szCs w:val="21"/>
              </w:rPr>
              <w:t>笋</w:t>
            </w:r>
            <w:proofErr w:type="gramEnd"/>
            <w:r w:rsidRPr="00BD0C4F">
              <w:rPr>
                <w:rFonts w:ascii="仿宋" w:eastAsia="仿宋" w:hAnsi="仿宋" w:cs="Times New Roman" w:hint="eastAsia"/>
                <w:color w:val="000000"/>
                <w:sz w:val="24"/>
                <w:szCs w:val="21"/>
              </w:rPr>
              <w:t>用林的</w:t>
            </w:r>
            <w:proofErr w:type="gramStart"/>
            <w:r w:rsidRPr="00BD0C4F">
              <w:rPr>
                <w:rFonts w:ascii="仿宋" w:eastAsia="仿宋" w:hAnsi="仿宋" w:cs="Times New Roman" w:hint="eastAsia"/>
                <w:color w:val="000000"/>
                <w:sz w:val="24"/>
                <w:szCs w:val="21"/>
              </w:rPr>
              <w:t>钩梢方法</w:t>
            </w:r>
            <w:proofErr w:type="gramEnd"/>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ZL201510160214.X</w:t>
            </w:r>
          </w:p>
        </w:tc>
        <w:tc>
          <w:tcPr>
            <w:tcW w:w="2900" w:type="dxa"/>
            <w:gridSpan w:val="2"/>
          </w:tcPr>
          <w:p w:rsidR="001842FE" w:rsidRPr="00BD0C4F" w:rsidRDefault="001842FE" w:rsidP="00FC6CD4">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国家林业局竹子研究开发中心</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发明专利</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color w:val="000000"/>
                <w:sz w:val="24"/>
                <w:szCs w:val="21"/>
              </w:rPr>
              <w:t>一种竹笋苦涩味测定方法</w:t>
            </w:r>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ZL201510163053.X</w:t>
            </w:r>
          </w:p>
        </w:tc>
        <w:tc>
          <w:tcPr>
            <w:tcW w:w="2900" w:type="dxa"/>
            <w:gridSpan w:val="2"/>
          </w:tcPr>
          <w:p w:rsidR="001842FE" w:rsidRPr="00BD0C4F" w:rsidRDefault="001842FE" w:rsidP="00FC6CD4">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国家林业局竹子研究开发中心</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发明专利</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一种提高</w:t>
            </w:r>
            <w:proofErr w:type="gramStart"/>
            <w:r w:rsidRPr="00BD0C4F">
              <w:rPr>
                <w:rFonts w:ascii="仿宋" w:eastAsia="仿宋" w:hAnsi="仿宋" w:cs="Times New Roman" w:hint="eastAsia"/>
                <w:color w:val="000000"/>
                <w:sz w:val="24"/>
                <w:szCs w:val="21"/>
              </w:rPr>
              <w:t>高</w:t>
            </w:r>
            <w:proofErr w:type="gramEnd"/>
            <w:r w:rsidRPr="00BD0C4F">
              <w:rPr>
                <w:rFonts w:ascii="仿宋" w:eastAsia="仿宋" w:hAnsi="仿宋" w:cs="Times New Roman" w:hint="eastAsia"/>
                <w:color w:val="000000"/>
                <w:sz w:val="24"/>
                <w:szCs w:val="21"/>
              </w:rPr>
              <w:t>节竹笋品质的培育方法</w:t>
            </w:r>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ZL201410385874.3</w:t>
            </w:r>
          </w:p>
        </w:tc>
        <w:tc>
          <w:tcPr>
            <w:tcW w:w="2900" w:type="dxa"/>
            <w:gridSpan w:val="2"/>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桐庐县林业技术推广中心站、中国林业科学研究院亚热带林业研究所</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31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发明专利</w:t>
            </w:r>
          </w:p>
        </w:tc>
        <w:tc>
          <w:tcPr>
            <w:tcW w:w="1800" w:type="dxa"/>
            <w:gridSpan w:val="2"/>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草酸青霉BAM-1及其分离纯化方法与应用</w:t>
            </w:r>
          </w:p>
        </w:tc>
        <w:tc>
          <w:tcPr>
            <w:tcW w:w="1631" w:type="dxa"/>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1"/>
              </w:rPr>
              <w:t>ZL201310497471.3</w:t>
            </w:r>
          </w:p>
        </w:tc>
        <w:tc>
          <w:tcPr>
            <w:tcW w:w="2900" w:type="dxa"/>
            <w:gridSpan w:val="2"/>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1"/>
              </w:rPr>
              <w:t>中国林业科学研究院亚热带林业研究所</w:t>
            </w:r>
          </w:p>
        </w:tc>
      </w:tr>
      <w:tr w:rsidR="00DF116E" w:rsidRPr="00BD0C4F" w:rsidTr="00BD0C4F">
        <w:trPr>
          <w:trHeight w:val="769"/>
          <w:jc w:val="center"/>
        </w:trPr>
        <w:tc>
          <w:tcPr>
            <w:tcW w:w="1985" w:type="dxa"/>
            <w:vMerge/>
            <w:vAlign w:val="center"/>
          </w:tcPr>
          <w:p w:rsidR="00DF116E" w:rsidRPr="00BD0C4F" w:rsidRDefault="00DF116E" w:rsidP="00BD0C4F">
            <w:pPr>
              <w:spacing w:line="440" w:lineRule="exact"/>
              <w:jc w:val="left"/>
              <w:rPr>
                <w:rFonts w:ascii="Times New Roman" w:eastAsia="宋体" w:hAnsi="Times New Roman" w:cs="Times New Roman"/>
                <w:szCs w:val="20"/>
              </w:rPr>
            </w:pPr>
          </w:p>
        </w:tc>
        <w:tc>
          <w:tcPr>
            <w:tcW w:w="1311" w:type="dxa"/>
          </w:tcPr>
          <w:p w:rsidR="00DF116E" w:rsidRPr="00BD0C4F" w:rsidRDefault="008B235A" w:rsidP="00BD0C4F">
            <w:pPr>
              <w:rPr>
                <w:rFonts w:ascii="仿宋" w:eastAsia="仿宋" w:hAnsi="仿宋" w:cs="Times New Roman"/>
                <w:color w:val="000000"/>
                <w:sz w:val="24"/>
                <w:szCs w:val="21"/>
              </w:rPr>
            </w:pPr>
            <w:r>
              <w:rPr>
                <w:rFonts w:ascii="仿宋" w:eastAsia="仿宋" w:hAnsi="仿宋" w:cs="Times New Roman" w:hint="eastAsia"/>
                <w:color w:val="000000"/>
                <w:sz w:val="24"/>
                <w:szCs w:val="21"/>
              </w:rPr>
              <w:t>发明专利</w:t>
            </w:r>
          </w:p>
        </w:tc>
        <w:tc>
          <w:tcPr>
            <w:tcW w:w="1800" w:type="dxa"/>
            <w:gridSpan w:val="2"/>
          </w:tcPr>
          <w:p w:rsidR="00DF116E" w:rsidRPr="00BD0C4F" w:rsidRDefault="008B235A" w:rsidP="00BD0C4F">
            <w:pPr>
              <w:rPr>
                <w:rFonts w:ascii="仿宋" w:eastAsia="仿宋" w:hAnsi="仿宋" w:cs="Times New Roman"/>
                <w:color w:val="000000"/>
                <w:sz w:val="24"/>
                <w:szCs w:val="21"/>
              </w:rPr>
            </w:pPr>
            <w:r w:rsidRPr="008B235A">
              <w:rPr>
                <w:rFonts w:ascii="仿宋" w:eastAsia="仿宋" w:hAnsi="仿宋" w:cs="Times New Roman" w:hint="eastAsia"/>
                <w:color w:val="000000"/>
                <w:sz w:val="24"/>
                <w:szCs w:val="21"/>
              </w:rPr>
              <w:t>一种新型竹林保温控水集成系统及方法</w:t>
            </w:r>
          </w:p>
        </w:tc>
        <w:tc>
          <w:tcPr>
            <w:tcW w:w="1631" w:type="dxa"/>
          </w:tcPr>
          <w:p w:rsidR="00DF116E" w:rsidRPr="00BD0C4F" w:rsidRDefault="008B235A" w:rsidP="00DF116E">
            <w:pPr>
              <w:rPr>
                <w:rFonts w:ascii="仿宋" w:eastAsia="仿宋" w:hAnsi="仿宋" w:cs="Times New Roman"/>
                <w:color w:val="000000"/>
                <w:sz w:val="24"/>
                <w:szCs w:val="21"/>
              </w:rPr>
            </w:pPr>
            <w:r>
              <w:rPr>
                <w:rFonts w:ascii="仿宋" w:eastAsia="仿宋" w:hAnsi="仿宋" w:cs="Times New Roman"/>
                <w:color w:val="000000"/>
                <w:sz w:val="24"/>
                <w:szCs w:val="21"/>
              </w:rPr>
              <w:t>ZL20131</w:t>
            </w:r>
            <w:r w:rsidRPr="008B235A">
              <w:rPr>
                <w:rFonts w:ascii="仿宋" w:eastAsia="仿宋" w:hAnsi="仿宋" w:cs="Times New Roman"/>
                <w:color w:val="000000"/>
                <w:sz w:val="24"/>
                <w:szCs w:val="21"/>
              </w:rPr>
              <w:t>0707675.5</w:t>
            </w:r>
          </w:p>
        </w:tc>
        <w:tc>
          <w:tcPr>
            <w:tcW w:w="2900" w:type="dxa"/>
            <w:gridSpan w:val="2"/>
          </w:tcPr>
          <w:p w:rsidR="00DF116E" w:rsidRPr="00BD0C4F" w:rsidRDefault="00FC6CD4" w:rsidP="00BD0C4F">
            <w:pPr>
              <w:rPr>
                <w:rFonts w:ascii="仿宋" w:eastAsia="仿宋" w:hAnsi="仿宋" w:cs="Times New Roman"/>
                <w:color w:val="000000"/>
                <w:sz w:val="24"/>
                <w:szCs w:val="21"/>
              </w:rPr>
            </w:pPr>
            <w:r>
              <w:rPr>
                <w:rFonts w:ascii="仿宋" w:eastAsia="仿宋" w:hAnsi="仿宋" w:cs="Times New Roman" w:hint="eastAsia"/>
                <w:color w:val="000000"/>
                <w:sz w:val="24"/>
                <w:szCs w:val="21"/>
              </w:rPr>
              <w:t>国家林业局竹子研究开发中心</w:t>
            </w:r>
          </w:p>
        </w:tc>
      </w:tr>
      <w:tr w:rsidR="001842FE" w:rsidRPr="00BD0C4F" w:rsidTr="00BD0C4F">
        <w:trPr>
          <w:trHeight w:val="454"/>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jc w:val="center"/>
              <w:rPr>
                <w:rFonts w:ascii="仿宋" w:eastAsia="仿宋" w:hAnsi="仿宋" w:cs="Times New Roman"/>
                <w:szCs w:val="20"/>
              </w:rPr>
            </w:pPr>
            <w:r w:rsidRPr="00BD0C4F">
              <w:rPr>
                <w:rFonts w:ascii="仿宋" w:eastAsia="仿宋" w:hAnsi="仿宋" w:cs="Times New Roman" w:hint="eastAsia"/>
                <w:color w:val="000000"/>
                <w:sz w:val="24"/>
                <w:szCs w:val="20"/>
              </w:rPr>
              <w:t>作 者</w:t>
            </w:r>
          </w:p>
        </w:tc>
        <w:tc>
          <w:tcPr>
            <w:tcW w:w="3391" w:type="dxa"/>
            <w:gridSpan w:val="3"/>
            <w:vAlign w:val="center"/>
          </w:tcPr>
          <w:p w:rsidR="001842FE" w:rsidRPr="00BD0C4F" w:rsidRDefault="001842FE" w:rsidP="00BD0C4F">
            <w:pPr>
              <w:jc w:val="center"/>
              <w:rPr>
                <w:rFonts w:ascii="仿宋" w:eastAsia="仿宋" w:hAnsi="仿宋" w:cs="Times New Roman"/>
                <w:szCs w:val="20"/>
              </w:rPr>
            </w:pPr>
            <w:r w:rsidRPr="00BD0C4F">
              <w:rPr>
                <w:rFonts w:ascii="仿宋" w:eastAsia="仿宋" w:hAnsi="仿宋" w:cs="Times New Roman" w:hint="eastAsia"/>
                <w:color w:val="000000"/>
                <w:sz w:val="24"/>
                <w:szCs w:val="20"/>
              </w:rPr>
              <w:t>论文（专著）名称/刊物</w:t>
            </w:r>
          </w:p>
        </w:tc>
        <w:tc>
          <w:tcPr>
            <w:tcW w:w="2303" w:type="dxa"/>
            <w:vAlign w:val="center"/>
          </w:tcPr>
          <w:p w:rsidR="001842FE" w:rsidRPr="00BD0C4F" w:rsidRDefault="001842FE" w:rsidP="00BD0C4F">
            <w:pPr>
              <w:jc w:val="cente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年卷页码</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郭子武,陈双林,萧江华</w:t>
            </w:r>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笋用小径竹林土壤有机农药污染研究，环境化学</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2008，27(1):87-90</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512CDA" w:rsidP="00BD0C4F">
            <w:pPr>
              <w:rPr>
                <w:rFonts w:ascii="仿宋" w:eastAsia="仿宋" w:hAnsi="仿宋" w:cs="Times New Roman"/>
                <w:szCs w:val="20"/>
              </w:rPr>
            </w:pPr>
            <w:hyperlink r:id="rId7" w:tgtFrame="_blank" w:history="1">
              <w:r w:rsidR="001842FE" w:rsidRPr="00BD0C4F">
                <w:rPr>
                  <w:rFonts w:ascii="仿宋" w:eastAsia="仿宋" w:hAnsi="仿宋" w:cs="Times New Roman" w:hint="eastAsia"/>
                  <w:color w:val="000000"/>
                  <w:sz w:val="24"/>
                  <w:szCs w:val="20"/>
                </w:rPr>
                <w:t>郭子武</w:t>
              </w:r>
            </w:hyperlink>
            <w:r w:rsidR="001842FE" w:rsidRPr="00BD0C4F">
              <w:rPr>
                <w:rFonts w:ascii="仿宋" w:eastAsia="仿宋" w:hAnsi="仿宋" w:cs="Times New Roman" w:hint="eastAsia"/>
                <w:color w:val="000000"/>
                <w:sz w:val="24"/>
                <w:szCs w:val="20"/>
              </w:rPr>
              <w:t>，</w:t>
            </w:r>
            <w:hyperlink r:id="rId8" w:tgtFrame="_blank" w:history="1">
              <w:r w:rsidR="001842FE" w:rsidRPr="00BD0C4F">
                <w:rPr>
                  <w:rFonts w:ascii="仿宋" w:eastAsia="仿宋" w:hAnsi="仿宋" w:cs="Times New Roman" w:hint="eastAsia"/>
                  <w:color w:val="000000"/>
                  <w:sz w:val="24"/>
                  <w:szCs w:val="20"/>
                </w:rPr>
                <w:t>陈双林</w:t>
              </w:r>
            </w:hyperlink>
            <w:r w:rsidR="001842FE" w:rsidRPr="00BD0C4F">
              <w:rPr>
                <w:rFonts w:ascii="仿宋" w:eastAsia="仿宋" w:hAnsi="仿宋" w:cs="Times New Roman" w:hint="eastAsia"/>
                <w:color w:val="000000"/>
                <w:sz w:val="24"/>
                <w:szCs w:val="20"/>
              </w:rPr>
              <w:t>，</w:t>
            </w:r>
            <w:hyperlink r:id="rId9" w:tgtFrame="_blank" w:history="1">
              <w:r w:rsidR="001842FE" w:rsidRPr="00BD0C4F">
                <w:rPr>
                  <w:rFonts w:ascii="仿宋" w:eastAsia="仿宋" w:hAnsi="仿宋" w:cs="Times New Roman" w:hint="eastAsia"/>
                  <w:color w:val="000000"/>
                  <w:sz w:val="24"/>
                  <w:szCs w:val="20"/>
                </w:rPr>
                <w:t>张刚华</w:t>
              </w:r>
            </w:hyperlink>
            <w:r w:rsidR="001842FE" w:rsidRPr="00BD0C4F">
              <w:rPr>
                <w:rFonts w:ascii="仿宋" w:eastAsia="仿宋" w:hAnsi="仿宋" w:cs="Times New Roman" w:hint="eastAsia"/>
                <w:color w:val="000000"/>
                <w:sz w:val="24"/>
                <w:szCs w:val="20"/>
              </w:rPr>
              <w:t>，杨清平，萧江华</w:t>
            </w:r>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浙江省商品竹林土壤有机农药污染评价，生态学杂志</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color w:val="000000"/>
                <w:sz w:val="24"/>
                <w:szCs w:val="20"/>
              </w:rPr>
              <w:t>2008，27（3）：434-438</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郭子武,陈双林,杨清平,顾李俭，萧江华</w:t>
            </w:r>
          </w:p>
        </w:tc>
        <w:tc>
          <w:tcPr>
            <w:tcW w:w="3391" w:type="dxa"/>
            <w:gridSpan w:val="3"/>
            <w:vAlign w:val="center"/>
          </w:tcPr>
          <w:p w:rsidR="001842FE" w:rsidRPr="00BD0C4F" w:rsidRDefault="001842FE" w:rsidP="00BD0C4F">
            <w:pPr>
              <w:rPr>
                <w:rFonts w:ascii="仿宋" w:eastAsia="仿宋" w:hAnsi="仿宋" w:cs="Times New Roman"/>
                <w:szCs w:val="20"/>
              </w:rPr>
            </w:pPr>
            <w:proofErr w:type="gramStart"/>
            <w:r w:rsidRPr="00BD0C4F">
              <w:rPr>
                <w:rFonts w:ascii="仿宋" w:eastAsia="仿宋" w:hAnsi="仿宋" w:cs="Times New Roman" w:hint="eastAsia"/>
                <w:color w:val="000000"/>
                <w:sz w:val="24"/>
                <w:szCs w:val="20"/>
              </w:rPr>
              <w:t>散生型笋用</w:t>
            </w:r>
            <w:proofErr w:type="gramEnd"/>
            <w:r w:rsidRPr="00BD0C4F">
              <w:rPr>
                <w:rFonts w:ascii="仿宋" w:eastAsia="仿宋" w:hAnsi="仿宋" w:cs="Times New Roman" w:hint="eastAsia"/>
                <w:color w:val="000000"/>
                <w:sz w:val="24"/>
                <w:szCs w:val="20"/>
              </w:rPr>
              <w:t xml:space="preserve">竹笋中有机农药残留，生态学杂志 </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2008，27(9):1587-1591</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赵倩,陈双林,叶雪均,郭子武</w:t>
            </w:r>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竹林土壤中甲基对硫磷降解菌的降解效果及其与土壤物理特性的关系，环境工程学报</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2009, 3(7):1325-1328.</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proofErr w:type="gramStart"/>
            <w:r w:rsidRPr="00BD0C4F">
              <w:rPr>
                <w:rFonts w:ascii="仿宋" w:eastAsia="仿宋" w:hAnsi="仿宋" w:cs="Times New Roman" w:hint="eastAsia"/>
                <w:color w:val="000000"/>
                <w:sz w:val="24"/>
                <w:szCs w:val="20"/>
              </w:rPr>
              <w:t>柴振林</w:t>
            </w:r>
            <w:proofErr w:type="gramEnd"/>
            <w:r w:rsidRPr="00BD0C4F">
              <w:rPr>
                <w:rFonts w:ascii="仿宋" w:eastAsia="仿宋" w:hAnsi="仿宋" w:cs="Times New Roman" w:hint="eastAsia"/>
                <w:color w:val="000000"/>
                <w:sz w:val="24"/>
                <w:szCs w:val="20"/>
              </w:rPr>
              <w:t>,吕爱华,尚素微,蒋步云,祝新明</w:t>
            </w:r>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浙江省食用</w:t>
            </w:r>
            <w:proofErr w:type="gramStart"/>
            <w:r w:rsidRPr="00BD0C4F">
              <w:rPr>
                <w:rFonts w:ascii="仿宋" w:eastAsia="仿宋" w:hAnsi="仿宋" w:cs="Times New Roman" w:hint="eastAsia"/>
                <w:color w:val="000000"/>
                <w:sz w:val="24"/>
                <w:szCs w:val="20"/>
              </w:rPr>
              <w:t>笋</w:t>
            </w:r>
            <w:proofErr w:type="gramEnd"/>
            <w:r w:rsidRPr="00BD0C4F">
              <w:rPr>
                <w:rFonts w:ascii="仿宋" w:eastAsia="仿宋" w:hAnsi="仿宋" w:cs="Times New Roman" w:hint="eastAsia"/>
                <w:color w:val="000000"/>
                <w:sz w:val="24"/>
                <w:szCs w:val="20"/>
              </w:rPr>
              <w:t>产地土壤主要污染物含量及质量安全评价，林业科技开发</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2010, 24(6):82-85</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白瑞华,丁兴萃,杜旭华,陈岩,</w:t>
            </w:r>
            <w:proofErr w:type="gramStart"/>
            <w:r w:rsidRPr="00BD0C4F">
              <w:rPr>
                <w:rFonts w:ascii="仿宋" w:eastAsia="仿宋" w:hAnsi="仿宋" w:cs="Times New Roman" w:hint="eastAsia"/>
                <w:color w:val="000000"/>
                <w:sz w:val="24"/>
                <w:szCs w:val="20"/>
              </w:rPr>
              <w:t>顾李俭</w:t>
            </w:r>
            <w:proofErr w:type="gramEnd"/>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套袋栽培对高节竹笋品质的影响，浙江林业科技</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2011, 31(1):64-67</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白瑞华,丁兴萃,王树东</w:t>
            </w:r>
          </w:p>
        </w:tc>
        <w:tc>
          <w:tcPr>
            <w:tcW w:w="3391" w:type="dxa"/>
            <w:gridSpan w:val="3"/>
            <w:vAlign w:val="center"/>
          </w:tcPr>
          <w:p w:rsidR="001842FE" w:rsidRPr="00BD0C4F" w:rsidRDefault="001842FE" w:rsidP="00BD0C4F">
            <w:pPr>
              <w:jc w:val="left"/>
              <w:rPr>
                <w:rFonts w:ascii="仿宋" w:eastAsia="仿宋" w:hAnsi="仿宋" w:cs="Times New Roman"/>
                <w:szCs w:val="20"/>
              </w:rPr>
            </w:pPr>
            <w:r w:rsidRPr="00BD0C4F">
              <w:rPr>
                <w:rFonts w:ascii="仿宋" w:eastAsia="仿宋" w:hAnsi="仿宋" w:cs="Times New Roman" w:hint="eastAsia"/>
                <w:color w:val="000000"/>
                <w:sz w:val="24"/>
                <w:szCs w:val="20"/>
              </w:rPr>
              <w:t>竹笋生长期营养及安全品质的分析，食品科学</w:t>
            </w:r>
          </w:p>
        </w:tc>
        <w:tc>
          <w:tcPr>
            <w:tcW w:w="2303" w:type="dxa"/>
            <w:vAlign w:val="center"/>
          </w:tcPr>
          <w:p w:rsidR="001842FE" w:rsidRPr="00BD0C4F" w:rsidRDefault="001842FE" w:rsidP="00BD0C4F">
            <w:pPr>
              <w:jc w:val="left"/>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2011，32(5):281-283</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 xml:space="preserve">杨柳,丁立忠, </w:t>
            </w:r>
            <w:proofErr w:type="gramStart"/>
            <w:r w:rsidRPr="00BD0C4F">
              <w:rPr>
                <w:rFonts w:ascii="仿宋" w:eastAsia="仿宋" w:hAnsi="仿宋" w:cs="Times New Roman" w:hint="eastAsia"/>
                <w:color w:val="000000"/>
                <w:sz w:val="24"/>
                <w:szCs w:val="20"/>
              </w:rPr>
              <w:t>柴振林</w:t>
            </w:r>
            <w:proofErr w:type="gramEnd"/>
            <w:r w:rsidRPr="00BD0C4F">
              <w:rPr>
                <w:rFonts w:ascii="仿宋" w:eastAsia="仿宋" w:hAnsi="仿宋" w:cs="Times New Roman" w:hint="eastAsia"/>
                <w:color w:val="000000"/>
                <w:sz w:val="24"/>
                <w:szCs w:val="20"/>
              </w:rPr>
              <w:t>,</w:t>
            </w:r>
            <w:hyperlink r:id="rId10" w:history="1">
              <w:proofErr w:type="gramStart"/>
              <w:r w:rsidRPr="00BD0C4F">
                <w:rPr>
                  <w:rFonts w:ascii="仿宋" w:eastAsia="仿宋" w:hAnsi="仿宋" w:cs="Times New Roman" w:hint="eastAsia"/>
                  <w:color w:val="000000"/>
                  <w:sz w:val="24"/>
                  <w:szCs w:val="20"/>
                </w:rPr>
                <w:t>朱杰丽</w:t>
              </w:r>
              <w:proofErr w:type="gramEnd"/>
            </w:hyperlink>
            <w:r w:rsidRPr="00BD0C4F">
              <w:rPr>
                <w:rFonts w:ascii="仿宋" w:eastAsia="仿宋" w:hAnsi="仿宋" w:cs="Times New Roman" w:hint="eastAsia"/>
                <w:color w:val="000000"/>
                <w:sz w:val="24"/>
                <w:szCs w:val="20"/>
              </w:rPr>
              <w:t>,</w:t>
            </w:r>
            <w:hyperlink r:id="rId11" w:history="1">
              <w:r w:rsidRPr="00BD0C4F">
                <w:rPr>
                  <w:rFonts w:ascii="仿宋" w:eastAsia="仿宋" w:hAnsi="仿宋" w:cs="Times New Roman" w:hint="eastAsia"/>
                  <w:color w:val="000000"/>
                  <w:sz w:val="24"/>
                  <w:szCs w:val="20"/>
                </w:rPr>
                <w:t>尚素微</w:t>
              </w:r>
            </w:hyperlink>
            <w:r w:rsidRPr="00BD0C4F">
              <w:rPr>
                <w:rFonts w:ascii="仿宋" w:eastAsia="仿宋" w:hAnsi="仿宋" w:cs="Times New Roman" w:hint="eastAsia"/>
                <w:color w:val="000000"/>
                <w:sz w:val="24"/>
                <w:szCs w:val="20"/>
              </w:rPr>
              <w:t>,</w:t>
            </w:r>
            <w:hyperlink r:id="rId12" w:history="1">
              <w:r w:rsidRPr="00BD0C4F">
                <w:rPr>
                  <w:rFonts w:ascii="仿宋" w:eastAsia="仿宋" w:hAnsi="仿宋" w:cs="Times New Roman" w:hint="eastAsia"/>
                  <w:color w:val="000000"/>
                  <w:sz w:val="24"/>
                  <w:szCs w:val="20"/>
                </w:rPr>
                <w:t>吕爱华</w:t>
              </w:r>
            </w:hyperlink>
            <w:r w:rsidRPr="00BD0C4F">
              <w:rPr>
                <w:rFonts w:ascii="仿宋" w:eastAsia="仿宋" w:hAnsi="仿宋" w:cs="Times New Roman" w:hint="eastAsia"/>
                <w:color w:val="000000"/>
                <w:sz w:val="24"/>
                <w:szCs w:val="20"/>
              </w:rPr>
              <w:t>,</w:t>
            </w:r>
            <w:hyperlink r:id="rId13" w:history="1">
              <w:r w:rsidRPr="00BD0C4F">
                <w:rPr>
                  <w:rFonts w:ascii="仿宋" w:eastAsia="仿宋" w:hAnsi="仿宋" w:cs="Times New Roman" w:hint="eastAsia"/>
                  <w:color w:val="000000"/>
                  <w:sz w:val="24"/>
                  <w:szCs w:val="20"/>
                </w:rPr>
                <w:t>祝新明</w:t>
              </w:r>
            </w:hyperlink>
            <w:r w:rsidRPr="00BD0C4F">
              <w:rPr>
                <w:rFonts w:ascii="仿宋" w:eastAsia="仿宋" w:hAnsi="仿宋" w:cs="Times New Roman" w:hint="eastAsia"/>
                <w:color w:val="000000"/>
                <w:sz w:val="24"/>
                <w:szCs w:val="20"/>
              </w:rPr>
              <w:t>,</w:t>
            </w:r>
            <w:hyperlink r:id="rId14" w:history="1">
              <w:r w:rsidRPr="00BD0C4F">
                <w:rPr>
                  <w:rFonts w:ascii="仿宋" w:eastAsia="仿宋" w:hAnsi="仿宋" w:cs="Times New Roman" w:hint="eastAsia"/>
                  <w:color w:val="000000"/>
                  <w:sz w:val="24"/>
                  <w:szCs w:val="20"/>
                </w:rPr>
                <w:t>蒋步云</w:t>
              </w:r>
            </w:hyperlink>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4种植物对毛竹笋林地重金属污染土壤的修复作用研究，西北林学院学报</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2011, 26(6):14-17</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李雪蕾,丁兴萃,张闪闪,章志远,蔡函江,</w:t>
            </w:r>
            <w:proofErr w:type="gramStart"/>
            <w:r w:rsidRPr="00BD0C4F">
              <w:rPr>
                <w:rFonts w:ascii="仿宋" w:eastAsia="仿宋" w:hAnsi="仿宋" w:cs="Times New Roman" w:hint="eastAsia"/>
                <w:color w:val="000000"/>
                <w:sz w:val="24"/>
                <w:szCs w:val="20"/>
              </w:rPr>
              <w:t>郑友苗</w:t>
            </w:r>
            <w:proofErr w:type="gramEnd"/>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不同光强下麻竹笋不同部位苦涩味物质含量的变化，南京林业大学学报(自然科学版)</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2014，38(5):161-166</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李明良,陈双林,郭子武,江志标，</w:t>
            </w:r>
            <w:proofErr w:type="gramStart"/>
            <w:r w:rsidRPr="00BD0C4F">
              <w:rPr>
                <w:rFonts w:ascii="仿宋" w:eastAsia="仿宋" w:hAnsi="仿宋" w:cs="Times New Roman" w:hint="eastAsia"/>
                <w:color w:val="000000"/>
                <w:sz w:val="24"/>
                <w:szCs w:val="20"/>
              </w:rPr>
              <w:t>钟丹苗</w:t>
            </w:r>
            <w:proofErr w:type="gramEnd"/>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覆土栽培对高节竹笋呈味氨基酸的影响，浙江林业科技</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2015，35(2):54-57</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Times New Roman" w:eastAsia="宋体" w:hAnsi="Times New Roman" w:cs="Times New Roman"/>
                <w:szCs w:val="20"/>
              </w:rPr>
            </w:pPr>
          </w:p>
        </w:tc>
        <w:tc>
          <w:tcPr>
            <w:tcW w:w="1948" w:type="dxa"/>
            <w:gridSpan w:val="2"/>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郭子武,江志标,陈双林,许波，叶生月，李明良</w:t>
            </w:r>
          </w:p>
        </w:tc>
        <w:tc>
          <w:tcPr>
            <w:tcW w:w="3391" w:type="dxa"/>
            <w:gridSpan w:val="3"/>
            <w:vAlign w:val="center"/>
          </w:tcPr>
          <w:p w:rsidR="001842FE" w:rsidRPr="00BD0C4F" w:rsidRDefault="001842FE" w:rsidP="00BD0C4F">
            <w:pPr>
              <w:rPr>
                <w:rFonts w:ascii="仿宋" w:eastAsia="仿宋" w:hAnsi="仿宋" w:cs="Times New Roman"/>
                <w:szCs w:val="20"/>
              </w:rPr>
            </w:pPr>
            <w:r w:rsidRPr="00BD0C4F">
              <w:rPr>
                <w:rFonts w:ascii="仿宋" w:eastAsia="仿宋" w:hAnsi="仿宋" w:cs="Times New Roman" w:hint="eastAsia"/>
                <w:color w:val="000000"/>
                <w:sz w:val="24"/>
                <w:szCs w:val="20"/>
              </w:rPr>
              <w:t>高节竹与毛竹鞭笋品质和适口性比较，林业科学研究</w:t>
            </w:r>
          </w:p>
        </w:tc>
        <w:tc>
          <w:tcPr>
            <w:tcW w:w="2303" w:type="dxa"/>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2015, 28(3):447-450</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郭子武,江志标,陈双林,叶生月，李迎春，杨清平，李明良</w:t>
            </w:r>
          </w:p>
        </w:tc>
        <w:tc>
          <w:tcPr>
            <w:tcW w:w="3391" w:type="dxa"/>
            <w:gridSpan w:val="3"/>
            <w:vAlign w:val="center"/>
          </w:tcPr>
          <w:p w:rsidR="001842FE" w:rsidRPr="00BD0C4F" w:rsidRDefault="001842FE"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 xml:space="preserve">覆土栽培对高节竹笋品质的影响，广西植物 </w:t>
            </w:r>
          </w:p>
        </w:tc>
        <w:tc>
          <w:tcPr>
            <w:tcW w:w="2303" w:type="dxa"/>
            <w:vAlign w:val="center"/>
          </w:tcPr>
          <w:p w:rsidR="001842FE" w:rsidRPr="00BD0C4F" w:rsidRDefault="001842FE" w:rsidP="00BD0C4F">
            <w:pPr>
              <w:jc w:val="left"/>
              <w:rPr>
                <w:rFonts w:ascii="仿宋" w:eastAsia="仿宋" w:hAnsi="仿宋" w:cs="仿宋"/>
                <w:bCs/>
                <w:color w:val="000000"/>
                <w:sz w:val="24"/>
                <w:szCs w:val="24"/>
              </w:rPr>
            </w:pPr>
            <w:r w:rsidRPr="00BD0C4F">
              <w:rPr>
                <w:rFonts w:ascii="仿宋" w:eastAsia="仿宋" w:hAnsi="仿宋" w:cs="Times New Roman" w:hint="eastAsia"/>
                <w:color w:val="000000"/>
                <w:sz w:val="24"/>
                <w:szCs w:val="20"/>
              </w:rPr>
              <w:t>2015，35(4):515-519</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张四海,朱强根,唐世刚,邱永华，王意锟，金爱武，丁枫华，张国</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proofErr w:type="gramStart"/>
            <w:r w:rsidRPr="00BD0C4F">
              <w:rPr>
                <w:rFonts w:ascii="仿宋" w:eastAsia="仿宋" w:hAnsi="仿宋" w:cs="Times New Roman" w:hint="eastAsia"/>
                <w:color w:val="000000"/>
                <w:sz w:val="24"/>
                <w:szCs w:val="20"/>
              </w:rPr>
              <w:t>竹林坡位对</w:t>
            </w:r>
            <w:proofErr w:type="gramEnd"/>
            <w:r w:rsidRPr="00BD0C4F">
              <w:rPr>
                <w:rFonts w:ascii="仿宋" w:eastAsia="仿宋" w:hAnsi="仿宋" w:cs="Times New Roman" w:hint="eastAsia"/>
                <w:color w:val="000000"/>
                <w:sz w:val="24"/>
                <w:szCs w:val="20"/>
              </w:rPr>
              <w:t xml:space="preserve">土壤及竹笋中微量元素的影响，核农学报 </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2015, 29(4):769-776</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jc w:val="left"/>
              <w:rPr>
                <w:rFonts w:ascii="仿宋" w:eastAsia="仿宋" w:hAnsi="仿宋" w:cs="Times New Roman"/>
                <w:color w:val="000000"/>
                <w:sz w:val="24"/>
                <w:szCs w:val="20"/>
              </w:rPr>
            </w:pPr>
            <w:proofErr w:type="spellStart"/>
            <w:r w:rsidRPr="00BD0C4F">
              <w:rPr>
                <w:rFonts w:ascii="仿宋" w:eastAsia="仿宋" w:hAnsi="仿宋" w:cs="Times New Roman" w:hint="eastAsia"/>
                <w:color w:val="000000"/>
                <w:sz w:val="24"/>
                <w:szCs w:val="20"/>
              </w:rPr>
              <w:t>Guo</w:t>
            </w:r>
            <w:proofErr w:type="spellEnd"/>
            <w:r w:rsidRPr="00BD0C4F">
              <w:rPr>
                <w:rFonts w:ascii="仿宋" w:eastAsia="仿宋" w:hAnsi="仿宋" w:cs="Times New Roman" w:hint="eastAsia"/>
                <w:color w:val="000000"/>
                <w:sz w:val="24"/>
                <w:szCs w:val="20"/>
              </w:rPr>
              <w:t xml:space="preserve"> </w:t>
            </w:r>
            <w:proofErr w:type="spellStart"/>
            <w:r w:rsidRPr="00BD0C4F">
              <w:rPr>
                <w:rFonts w:ascii="仿宋" w:eastAsia="仿宋" w:hAnsi="仿宋" w:cs="Times New Roman" w:hint="eastAsia"/>
                <w:color w:val="000000"/>
                <w:sz w:val="24"/>
                <w:szCs w:val="20"/>
              </w:rPr>
              <w:t>Ziwu,Li</w:t>
            </w:r>
            <w:proofErr w:type="spellEnd"/>
            <w:r w:rsidRPr="00BD0C4F">
              <w:rPr>
                <w:rFonts w:ascii="仿宋" w:eastAsia="仿宋" w:hAnsi="仿宋" w:cs="Times New Roman" w:hint="eastAsia"/>
                <w:color w:val="000000"/>
                <w:sz w:val="24"/>
                <w:szCs w:val="20"/>
              </w:rPr>
              <w:t xml:space="preserve"> </w:t>
            </w:r>
            <w:proofErr w:type="spellStart"/>
            <w:r w:rsidRPr="00BD0C4F">
              <w:rPr>
                <w:rFonts w:ascii="仿宋" w:eastAsia="仿宋" w:hAnsi="仿宋" w:cs="Times New Roman" w:hint="eastAsia"/>
                <w:color w:val="000000"/>
                <w:sz w:val="24"/>
                <w:szCs w:val="20"/>
              </w:rPr>
              <w:t>Yingchun,Yang</w:t>
            </w:r>
            <w:proofErr w:type="spellEnd"/>
            <w:r w:rsidRPr="00BD0C4F">
              <w:rPr>
                <w:rFonts w:ascii="仿宋" w:eastAsia="仿宋" w:hAnsi="仿宋" w:cs="Times New Roman" w:hint="eastAsia"/>
                <w:color w:val="000000"/>
                <w:sz w:val="24"/>
                <w:szCs w:val="20"/>
              </w:rPr>
              <w:t xml:space="preserve"> </w:t>
            </w:r>
            <w:proofErr w:type="spellStart"/>
            <w:r w:rsidRPr="00BD0C4F">
              <w:rPr>
                <w:rFonts w:ascii="仿宋" w:eastAsia="仿宋" w:hAnsi="仿宋" w:cs="Times New Roman" w:hint="eastAsia"/>
                <w:color w:val="000000"/>
                <w:sz w:val="24"/>
                <w:szCs w:val="20"/>
              </w:rPr>
              <w:t>Qingping</w:t>
            </w:r>
            <w:proofErr w:type="spellEnd"/>
            <w:r w:rsidRPr="00BD0C4F">
              <w:rPr>
                <w:rFonts w:ascii="仿宋" w:eastAsia="仿宋" w:hAnsi="仿宋" w:cs="Times New Roman" w:hint="eastAsia"/>
                <w:color w:val="000000"/>
                <w:sz w:val="24"/>
                <w:szCs w:val="20"/>
              </w:rPr>
              <w:t xml:space="preserve">, and Chen </w:t>
            </w:r>
            <w:proofErr w:type="spellStart"/>
            <w:r w:rsidRPr="00BD0C4F">
              <w:rPr>
                <w:rFonts w:ascii="仿宋" w:eastAsia="仿宋" w:hAnsi="仿宋" w:cs="Times New Roman" w:hint="eastAsia"/>
                <w:color w:val="000000"/>
                <w:sz w:val="24"/>
                <w:szCs w:val="20"/>
              </w:rPr>
              <w:t>Shuanglin</w:t>
            </w:r>
            <w:proofErr w:type="spellEnd"/>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Concentrations, sources and pollution characteristic of organic pesticide in soil fro</w:t>
            </w:r>
            <w:r w:rsidR="00EA2249">
              <w:rPr>
                <w:rFonts w:ascii="仿宋" w:eastAsia="仿宋" w:hAnsi="仿宋" w:cs="Times New Roman" w:hint="eastAsia"/>
                <w:color w:val="000000"/>
                <w:sz w:val="24"/>
                <w:szCs w:val="20"/>
              </w:rPr>
              <w:t xml:space="preserve">m typical Chinese Bamboo </w:t>
            </w:r>
            <w:proofErr w:type="spellStart"/>
            <w:r w:rsidR="00EA2249">
              <w:rPr>
                <w:rFonts w:ascii="仿宋" w:eastAsia="仿宋" w:hAnsi="仿宋" w:cs="Times New Roman" w:hint="eastAsia"/>
                <w:color w:val="000000"/>
                <w:sz w:val="24"/>
                <w:szCs w:val="20"/>
              </w:rPr>
              <w:t>forest,</w:t>
            </w:r>
            <w:r w:rsidRPr="00BD0C4F">
              <w:rPr>
                <w:rFonts w:ascii="仿宋" w:eastAsia="仿宋" w:hAnsi="仿宋" w:cs="Times New Roman" w:hint="eastAsia"/>
                <w:color w:val="000000"/>
                <w:sz w:val="24"/>
                <w:szCs w:val="20"/>
              </w:rPr>
              <w:t>Environmental</w:t>
            </w:r>
            <w:proofErr w:type="spellEnd"/>
            <w:r w:rsidRPr="00BD0C4F">
              <w:rPr>
                <w:rFonts w:ascii="仿宋" w:eastAsia="仿宋" w:hAnsi="仿宋" w:cs="Times New Roman" w:hint="eastAsia"/>
                <w:color w:val="000000"/>
                <w:sz w:val="24"/>
                <w:szCs w:val="20"/>
              </w:rPr>
              <w:t xml:space="preserve"> Progress &amp; Sustainable Energy</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2016, 35(3):729-736</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叶莉莎,陈双林</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硝态氮和铵态氮供应比例对雷竹碳、氮、磷化学计量的影响， 植物营养与肥料学报</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2016,</w:t>
            </w:r>
          </w:p>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22(6):1672-1678</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叶莉莎,陈双林</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氮素形态及配比对</w:t>
            </w:r>
            <w:proofErr w:type="gramStart"/>
            <w:r w:rsidRPr="00BD0C4F">
              <w:rPr>
                <w:rFonts w:ascii="仿宋" w:eastAsia="仿宋" w:hAnsi="仿宋" w:cs="Times New Roman" w:hint="eastAsia"/>
                <w:color w:val="000000"/>
                <w:sz w:val="24"/>
                <w:szCs w:val="20"/>
              </w:rPr>
              <w:t>雷竹光合</w:t>
            </w:r>
            <w:proofErr w:type="gramEnd"/>
            <w:r w:rsidRPr="00BD0C4F">
              <w:rPr>
                <w:rFonts w:ascii="仿宋" w:eastAsia="仿宋" w:hAnsi="仿宋" w:cs="Times New Roman" w:hint="eastAsia"/>
                <w:color w:val="000000"/>
                <w:sz w:val="24"/>
                <w:szCs w:val="20"/>
              </w:rPr>
              <w:t>特性和氮代谢酶活性的影响，生态学杂志</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2016, 35(9):2355-2360</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章志远,丁兴萃,崔逢欣,蔡函江</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proofErr w:type="gramStart"/>
            <w:r w:rsidRPr="00BD0C4F">
              <w:rPr>
                <w:rFonts w:ascii="仿宋" w:eastAsia="仿宋" w:hAnsi="仿宋" w:cs="Times New Roman" w:hint="eastAsia"/>
                <w:color w:val="000000"/>
                <w:sz w:val="24"/>
                <w:szCs w:val="20"/>
              </w:rPr>
              <w:t>避光对麻竹笋</w:t>
            </w:r>
            <w:proofErr w:type="gramEnd"/>
            <w:r w:rsidRPr="00BD0C4F">
              <w:rPr>
                <w:rFonts w:ascii="仿宋" w:eastAsia="仿宋" w:hAnsi="仿宋" w:cs="Times New Roman" w:hint="eastAsia"/>
                <w:color w:val="000000"/>
                <w:sz w:val="24"/>
                <w:szCs w:val="20"/>
              </w:rPr>
              <w:t>苦涩味及单宁含量、形态与分布的影响，林业科学研究</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2016，29(5):770-777</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邱永华,金爱武,张四海,朱强根</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不同施肥方式对竹笋品质的影响，竹子学报</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2017, 36(1):41-48</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叶莉莎,陈双林</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 xml:space="preserve">雷竹对不同形态氮素养分的生理响应,浙江农林大学学报 </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2017, 34(1):14-19</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章志远,丁兴萃,崔逢欣,白瑞华，蔡函江</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感官评定方法确定麻竹笋苦涩味物质成分及与口感的关系,食品科学</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2017,38(5):167-173</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崔逢欣,丁兴萃,李露双，章志远，蔡函江</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毛竹笋呈味物质种类、含量和辛辣味强度的关系,林业科学研究</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2017，30（6）：1041-1049</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sz w:val="24"/>
                <w:szCs w:val="20"/>
              </w:rPr>
              <w:t>江志标,陈双林,郭子武</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sz w:val="24"/>
                <w:szCs w:val="20"/>
              </w:rPr>
              <w:t>覆土控鞭高品质竹笋栽培对高节竹叶片形态和养分化学计量特征的影响,浙江农林大学学报</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sz w:val="24"/>
                <w:szCs w:val="20"/>
              </w:rPr>
              <w:t>2017, 34(6):1155-1160</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董文慧,孙春娃,丁兴萃,李露双，章志远</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电子</w:t>
            </w:r>
            <w:proofErr w:type="gramStart"/>
            <w:r w:rsidRPr="00BD0C4F">
              <w:rPr>
                <w:rFonts w:ascii="仿宋" w:eastAsia="仿宋" w:hAnsi="仿宋" w:cs="Times New Roman" w:hint="eastAsia"/>
                <w:color w:val="000000"/>
                <w:sz w:val="24"/>
                <w:szCs w:val="20"/>
              </w:rPr>
              <w:t>鼻</w:t>
            </w:r>
            <w:proofErr w:type="gramEnd"/>
            <w:r w:rsidRPr="00BD0C4F">
              <w:rPr>
                <w:rFonts w:ascii="仿宋" w:eastAsia="仿宋" w:hAnsi="仿宋" w:cs="Times New Roman" w:hint="eastAsia"/>
                <w:color w:val="000000"/>
                <w:sz w:val="24"/>
                <w:szCs w:val="20"/>
              </w:rPr>
              <w:t>结合顶空SPME-GC-MS分析毛竹冬笋的挥发性成分,江苏农业学报</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color w:val="000000"/>
                <w:sz w:val="24"/>
                <w:szCs w:val="20"/>
              </w:rPr>
              <w:t>2018, 34(3):685-691</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sz w:val="24"/>
                <w:szCs w:val="20"/>
              </w:rPr>
              <w:t>李露双,董文慧,丁兴萃,章志远，孙春娃，蔡函江</w:t>
            </w:r>
          </w:p>
        </w:tc>
        <w:tc>
          <w:tcPr>
            <w:tcW w:w="3391" w:type="dxa"/>
            <w:gridSpan w:val="3"/>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sz w:val="24"/>
                <w:szCs w:val="20"/>
              </w:rPr>
              <w:t>麻竹笋</w:t>
            </w:r>
            <w:proofErr w:type="gramStart"/>
            <w:r w:rsidRPr="00BD0C4F">
              <w:rPr>
                <w:rFonts w:ascii="仿宋" w:eastAsia="仿宋" w:hAnsi="仿宋" w:cs="Times New Roman" w:hint="eastAsia"/>
                <w:sz w:val="24"/>
                <w:szCs w:val="20"/>
              </w:rPr>
              <w:t>转录组</w:t>
            </w:r>
            <w:proofErr w:type="gramEnd"/>
            <w:r w:rsidRPr="00BD0C4F">
              <w:rPr>
                <w:rFonts w:ascii="仿宋" w:eastAsia="仿宋" w:hAnsi="仿宋" w:cs="Times New Roman" w:hint="eastAsia"/>
                <w:sz w:val="24"/>
                <w:szCs w:val="20"/>
              </w:rPr>
              <w:t xml:space="preserve">测序及苦涩味物质合成基因差异表达分析,林业科学研究 </w:t>
            </w:r>
          </w:p>
        </w:tc>
        <w:tc>
          <w:tcPr>
            <w:tcW w:w="2303" w:type="dxa"/>
            <w:vAlign w:val="center"/>
          </w:tcPr>
          <w:p w:rsidR="001842FE" w:rsidRPr="00BD0C4F" w:rsidRDefault="001842FE" w:rsidP="00BD0C4F">
            <w:pPr>
              <w:rPr>
                <w:rFonts w:ascii="仿宋" w:eastAsia="仿宋" w:hAnsi="仿宋" w:cs="Times New Roman"/>
                <w:color w:val="000000"/>
                <w:sz w:val="24"/>
                <w:szCs w:val="20"/>
              </w:rPr>
            </w:pPr>
            <w:r w:rsidRPr="00BD0C4F">
              <w:rPr>
                <w:rFonts w:ascii="仿宋" w:eastAsia="仿宋" w:hAnsi="仿宋" w:cs="Times New Roman" w:hint="eastAsia"/>
                <w:sz w:val="24"/>
                <w:szCs w:val="20"/>
              </w:rPr>
              <w:t>2018，31(4):38-46</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1842FE" w:rsidP="00BD0C4F">
            <w:pPr>
              <w:rPr>
                <w:rFonts w:ascii="仿宋" w:eastAsia="仿宋" w:hAnsi="仿宋" w:cs="Times New Roman"/>
                <w:sz w:val="24"/>
                <w:szCs w:val="20"/>
              </w:rPr>
            </w:pPr>
            <w:proofErr w:type="spellStart"/>
            <w:r>
              <w:rPr>
                <w:rFonts w:ascii="仿宋" w:eastAsia="仿宋" w:hAnsi="仿宋" w:cs="Times New Roman" w:hint="eastAsia"/>
                <w:sz w:val="24"/>
                <w:szCs w:val="20"/>
              </w:rPr>
              <w:t>Zhi</w:t>
            </w:r>
            <w:proofErr w:type="spellEnd"/>
            <w:r>
              <w:rPr>
                <w:rFonts w:ascii="仿宋" w:eastAsia="仿宋" w:hAnsi="仿宋" w:cs="Times New Roman" w:hint="eastAsia"/>
                <w:sz w:val="24"/>
                <w:szCs w:val="20"/>
              </w:rPr>
              <w:t xml:space="preserve"> </w:t>
            </w:r>
            <w:proofErr w:type="spellStart"/>
            <w:r>
              <w:rPr>
                <w:rFonts w:ascii="仿宋" w:eastAsia="仿宋" w:hAnsi="仿宋" w:cs="Times New Roman" w:hint="eastAsia"/>
                <w:sz w:val="24"/>
                <w:szCs w:val="20"/>
              </w:rPr>
              <w:t>Zhuang</w:t>
            </w:r>
            <w:proofErr w:type="spellEnd"/>
            <w:r>
              <w:rPr>
                <w:rFonts w:ascii="仿宋" w:eastAsia="仿宋" w:hAnsi="仿宋" w:cs="Times New Roman" w:hint="eastAsia"/>
                <w:sz w:val="24"/>
                <w:szCs w:val="20"/>
              </w:rPr>
              <w:t xml:space="preserve"> </w:t>
            </w:r>
            <w:proofErr w:type="spellStart"/>
            <w:r>
              <w:rPr>
                <w:rFonts w:ascii="仿宋" w:eastAsia="仿宋" w:hAnsi="仿宋" w:cs="Times New Roman" w:hint="eastAsia"/>
                <w:sz w:val="24"/>
                <w:szCs w:val="20"/>
              </w:rPr>
              <w:t>Wu,Ye</w:t>
            </w:r>
            <w:proofErr w:type="spellEnd"/>
            <w:r>
              <w:rPr>
                <w:rFonts w:ascii="仿宋" w:eastAsia="仿宋" w:hAnsi="仿宋" w:cs="Times New Roman" w:hint="eastAsia"/>
                <w:sz w:val="24"/>
                <w:szCs w:val="20"/>
              </w:rPr>
              <w:t xml:space="preserve"> Qing Ying, Yuan Bin Zhang, Yu Fang Bi, An </w:t>
            </w:r>
            <w:proofErr w:type="spellStart"/>
            <w:r>
              <w:rPr>
                <w:rFonts w:ascii="仿宋" w:eastAsia="仿宋" w:hAnsi="仿宋" w:cs="Times New Roman" w:hint="eastAsia"/>
                <w:sz w:val="24"/>
                <w:szCs w:val="20"/>
              </w:rPr>
              <w:t>Ke</w:t>
            </w:r>
            <w:proofErr w:type="spellEnd"/>
            <w:r>
              <w:rPr>
                <w:rFonts w:ascii="仿宋" w:eastAsia="仿宋" w:hAnsi="仿宋" w:cs="Times New Roman" w:hint="eastAsia"/>
                <w:sz w:val="24"/>
                <w:szCs w:val="20"/>
              </w:rPr>
              <w:t xml:space="preserve"> Wang &amp; </w:t>
            </w:r>
            <w:proofErr w:type="spellStart"/>
            <w:r>
              <w:rPr>
                <w:rFonts w:ascii="仿宋" w:eastAsia="仿宋" w:hAnsi="仿宋" w:cs="Times New Roman" w:hint="eastAsia"/>
                <w:sz w:val="24"/>
                <w:szCs w:val="20"/>
              </w:rPr>
              <w:t>Xu</w:t>
            </w:r>
            <w:proofErr w:type="spellEnd"/>
            <w:r>
              <w:rPr>
                <w:rFonts w:ascii="仿宋" w:eastAsia="仿宋" w:hAnsi="仿宋" w:cs="Times New Roman" w:hint="eastAsia"/>
                <w:sz w:val="24"/>
                <w:szCs w:val="20"/>
              </w:rPr>
              <w:t xml:space="preserve"> </w:t>
            </w:r>
            <w:proofErr w:type="spellStart"/>
            <w:r>
              <w:rPr>
                <w:rFonts w:ascii="仿宋" w:eastAsia="仿宋" w:hAnsi="仿宋" w:cs="Times New Roman" w:hint="eastAsia"/>
                <w:sz w:val="24"/>
                <w:szCs w:val="20"/>
              </w:rPr>
              <w:t>Hua</w:t>
            </w:r>
            <w:proofErr w:type="spellEnd"/>
            <w:r>
              <w:rPr>
                <w:rFonts w:ascii="仿宋" w:eastAsia="仿宋" w:hAnsi="仿宋" w:cs="Times New Roman" w:hint="eastAsia"/>
                <w:sz w:val="24"/>
                <w:szCs w:val="20"/>
              </w:rPr>
              <w:t xml:space="preserve"> Du</w:t>
            </w:r>
          </w:p>
        </w:tc>
        <w:tc>
          <w:tcPr>
            <w:tcW w:w="3391" w:type="dxa"/>
            <w:gridSpan w:val="3"/>
            <w:vAlign w:val="center"/>
          </w:tcPr>
          <w:p w:rsidR="001842FE" w:rsidRPr="00BD0C4F" w:rsidRDefault="001842FE" w:rsidP="001842FE">
            <w:pPr>
              <w:rPr>
                <w:rFonts w:ascii="仿宋" w:eastAsia="仿宋" w:hAnsi="仿宋" w:cs="Times New Roman"/>
                <w:sz w:val="24"/>
                <w:szCs w:val="20"/>
              </w:rPr>
            </w:pPr>
            <w:r w:rsidRPr="001842FE">
              <w:rPr>
                <w:rFonts w:ascii="仿宋" w:eastAsia="仿宋" w:hAnsi="仿宋" w:cs="Times New Roman"/>
                <w:sz w:val="24"/>
                <w:szCs w:val="20"/>
              </w:rPr>
              <w:t>Al</w:t>
            </w:r>
            <w:r w:rsidR="00EA2249">
              <w:rPr>
                <w:rFonts w:ascii="仿宋" w:eastAsia="仿宋" w:hAnsi="仿宋" w:cs="Times New Roman"/>
                <w:sz w:val="24"/>
                <w:szCs w:val="20"/>
              </w:rPr>
              <w:t xml:space="preserve">leviation of drought stress in </w:t>
            </w:r>
            <w:proofErr w:type="spellStart"/>
            <w:r w:rsidRPr="001842FE">
              <w:rPr>
                <w:rFonts w:ascii="仿宋" w:eastAsia="仿宋" w:hAnsi="仿宋" w:cs="Times New Roman"/>
                <w:i/>
                <w:sz w:val="24"/>
                <w:szCs w:val="20"/>
              </w:rPr>
              <w:t>Phyllostachys</w:t>
            </w:r>
            <w:proofErr w:type="spellEnd"/>
            <w:r w:rsidRPr="001842FE">
              <w:rPr>
                <w:rFonts w:ascii="仿宋" w:eastAsia="仿宋" w:hAnsi="仿宋" w:cs="Times New Roman"/>
                <w:i/>
                <w:sz w:val="24"/>
                <w:szCs w:val="20"/>
              </w:rPr>
              <w:t xml:space="preserve"> </w:t>
            </w:r>
            <w:proofErr w:type="spellStart"/>
            <w:r w:rsidRPr="001842FE">
              <w:rPr>
                <w:rFonts w:ascii="仿宋" w:eastAsia="仿宋" w:hAnsi="仿宋" w:cs="Times New Roman"/>
                <w:i/>
                <w:sz w:val="24"/>
                <w:szCs w:val="20"/>
              </w:rPr>
              <w:t>edulis</w:t>
            </w:r>
            <w:proofErr w:type="spellEnd"/>
            <w:r w:rsidR="00EA2249">
              <w:rPr>
                <w:rFonts w:ascii="仿宋" w:eastAsia="仿宋" w:hAnsi="仿宋" w:cs="Times New Roman"/>
                <w:sz w:val="24"/>
                <w:szCs w:val="20"/>
              </w:rPr>
              <w:t xml:space="preserve"> by N and P </w:t>
            </w:r>
            <w:r w:rsidRPr="001842FE">
              <w:rPr>
                <w:rFonts w:ascii="仿宋" w:eastAsia="仿宋" w:hAnsi="仿宋" w:cs="Times New Roman"/>
                <w:sz w:val="24"/>
                <w:szCs w:val="20"/>
              </w:rPr>
              <w:t>application</w:t>
            </w:r>
            <w:r w:rsidR="00EA2249">
              <w:rPr>
                <w:rFonts w:ascii="仿宋" w:eastAsia="仿宋" w:hAnsi="仿宋" w:cs="Times New Roman" w:hint="eastAsia"/>
                <w:sz w:val="24"/>
                <w:szCs w:val="20"/>
              </w:rPr>
              <w:t>,</w:t>
            </w:r>
            <w:r w:rsidR="00EA2249" w:rsidRPr="00C45487">
              <w:rPr>
                <w:rFonts w:ascii="Times New Roman" w:eastAsia="宋体" w:hAnsi="Times New Roman" w:cs="Times New Roman"/>
                <w:i/>
                <w:sz w:val="24"/>
                <w:szCs w:val="24"/>
              </w:rPr>
              <w:t xml:space="preserve"> </w:t>
            </w:r>
            <w:r w:rsidR="00EA2249" w:rsidRPr="00EA2249">
              <w:rPr>
                <w:rFonts w:ascii="仿宋" w:eastAsia="仿宋" w:hAnsi="仿宋" w:cs="Times New Roman"/>
                <w:sz w:val="24"/>
                <w:szCs w:val="20"/>
              </w:rPr>
              <w:t>Scientific Reports,</w:t>
            </w:r>
          </w:p>
        </w:tc>
        <w:tc>
          <w:tcPr>
            <w:tcW w:w="2303" w:type="dxa"/>
            <w:vAlign w:val="center"/>
          </w:tcPr>
          <w:p w:rsidR="001842FE" w:rsidRPr="00EA2249" w:rsidRDefault="00EA2249" w:rsidP="00BD0C4F">
            <w:pPr>
              <w:rPr>
                <w:rFonts w:ascii="仿宋" w:eastAsia="仿宋" w:hAnsi="仿宋" w:cs="Times New Roman"/>
                <w:sz w:val="24"/>
                <w:szCs w:val="20"/>
              </w:rPr>
            </w:pPr>
            <w:r w:rsidRPr="00EA2249">
              <w:rPr>
                <w:rFonts w:ascii="仿宋" w:eastAsia="仿宋" w:hAnsi="仿宋" w:cs="Times New Roman"/>
                <w:color w:val="000000"/>
                <w:sz w:val="24"/>
                <w:szCs w:val="20"/>
              </w:rPr>
              <w:t xml:space="preserve">2018, 8(28), </w:t>
            </w:r>
            <w:r>
              <w:rPr>
                <w:rFonts w:ascii="仿宋" w:eastAsia="仿宋" w:hAnsi="仿宋" w:cs="Times New Roman"/>
                <w:color w:val="000000"/>
                <w:sz w:val="24"/>
                <w:szCs w:val="20"/>
              </w:rPr>
              <w:t>DOI: 10.1038/s41598-017-18609-y</w:t>
            </w:r>
          </w:p>
        </w:tc>
      </w:tr>
      <w:tr w:rsidR="00EA2249" w:rsidRPr="00BD0C4F" w:rsidTr="00BD0C4F">
        <w:trPr>
          <w:trHeight w:val="769"/>
          <w:jc w:val="center"/>
        </w:trPr>
        <w:tc>
          <w:tcPr>
            <w:tcW w:w="1985" w:type="dxa"/>
            <w:vMerge/>
            <w:vAlign w:val="center"/>
          </w:tcPr>
          <w:p w:rsidR="00EA2249" w:rsidRPr="00BD0C4F" w:rsidRDefault="00EA2249"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EA2249" w:rsidRPr="00EA2249" w:rsidRDefault="00EA2249" w:rsidP="00EA2249">
            <w:pPr>
              <w:rPr>
                <w:rFonts w:ascii="仿宋" w:eastAsia="仿宋" w:hAnsi="仿宋" w:cs="Times New Roman"/>
                <w:sz w:val="24"/>
                <w:szCs w:val="20"/>
              </w:rPr>
            </w:pPr>
            <w:proofErr w:type="spellStart"/>
            <w:r w:rsidRPr="00EA2249">
              <w:rPr>
                <w:rFonts w:ascii="仿宋" w:eastAsia="仿宋" w:hAnsi="仿宋" w:cs="Times New Roman"/>
                <w:sz w:val="24"/>
                <w:szCs w:val="20"/>
              </w:rPr>
              <w:t>Jiajia</w:t>
            </w:r>
            <w:proofErr w:type="spellEnd"/>
            <w:r w:rsidRPr="00EA2249">
              <w:rPr>
                <w:rFonts w:ascii="仿宋" w:eastAsia="仿宋" w:hAnsi="仿宋" w:cs="Times New Roman"/>
                <w:sz w:val="24"/>
                <w:szCs w:val="20"/>
              </w:rPr>
              <w:t xml:space="preserve"> Zhang, </w:t>
            </w:r>
            <w:proofErr w:type="spellStart"/>
            <w:r w:rsidRPr="00EA2249">
              <w:rPr>
                <w:rFonts w:ascii="仿宋" w:eastAsia="仿宋" w:hAnsi="仿宋" w:cs="Times New Roman"/>
                <w:sz w:val="24"/>
                <w:szCs w:val="20"/>
              </w:rPr>
              <w:t>Ruixiang</w:t>
            </w:r>
            <w:proofErr w:type="spellEnd"/>
            <w:r w:rsidRPr="00EA2249">
              <w:rPr>
                <w:rFonts w:ascii="仿宋" w:eastAsia="仿宋" w:hAnsi="仿宋" w:cs="Times New Roman"/>
                <w:sz w:val="24"/>
                <w:szCs w:val="20"/>
              </w:rPr>
              <w:t xml:space="preserve"> Ma, </w:t>
            </w:r>
            <w:proofErr w:type="spellStart"/>
            <w:r w:rsidRPr="00EA2249">
              <w:rPr>
                <w:rFonts w:ascii="仿宋" w:eastAsia="仿宋" w:hAnsi="仿宋" w:cs="Times New Roman"/>
                <w:sz w:val="24"/>
                <w:szCs w:val="20"/>
              </w:rPr>
              <w:t>Xingcui</w:t>
            </w:r>
            <w:proofErr w:type="spellEnd"/>
            <w:r w:rsidRPr="00EA2249">
              <w:rPr>
                <w:rFonts w:ascii="仿宋" w:eastAsia="仿宋" w:hAnsi="仿宋" w:cs="Times New Roman"/>
                <w:sz w:val="24"/>
                <w:szCs w:val="20"/>
              </w:rPr>
              <w:t xml:space="preserve"> Ding, </w:t>
            </w:r>
            <w:proofErr w:type="spellStart"/>
            <w:r w:rsidRPr="00EA2249">
              <w:rPr>
                <w:rFonts w:ascii="仿宋" w:eastAsia="仿宋" w:hAnsi="仿宋" w:cs="Times New Roman"/>
                <w:sz w:val="24"/>
                <w:szCs w:val="20"/>
              </w:rPr>
              <w:t>Manchang</w:t>
            </w:r>
            <w:proofErr w:type="spellEnd"/>
            <w:r w:rsidRPr="00EA2249">
              <w:rPr>
                <w:rFonts w:ascii="仿宋" w:eastAsia="仿宋" w:hAnsi="仿宋" w:cs="Times New Roman"/>
                <w:sz w:val="24"/>
                <w:szCs w:val="20"/>
              </w:rPr>
              <w:t xml:space="preserve"> Huang, Kai </w:t>
            </w:r>
            <w:proofErr w:type="spellStart"/>
            <w:r w:rsidRPr="00EA2249">
              <w:rPr>
                <w:rFonts w:ascii="仿宋" w:eastAsia="仿宋" w:hAnsi="仿宋" w:cs="Times New Roman"/>
                <w:sz w:val="24"/>
                <w:szCs w:val="20"/>
              </w:rPr>
              <w:t>Shen</w:t>
            </w:r>
            <w:proofErr w:type="spellEnd"/>
            <w:r w:rsidRPr="00EA2249">
              <w:rPr>
                <w:rFonts w:ascii="仿宋" w:eastAsia="仿宋" w:hAnsi="仿宋" w:cs="Times New Roman"/>
                <w:sz w:val="24"/>
                <w:szCs w:val="20"/>
              </w:rPr>
              <w:t xml:space="preserve">, </w:t>
            </w:r>
            <w:proofErr w:type="spellStart"/>
            <w:r w:rsidRPr="00EA2249">
              <w:rPr>
                <w:rFonts w:ascii="仿宋" w:eastAsia="仿宋" w:hAnsi="仿宋" w:cs="Times New Roman"/>
                <w:sz w:val="24"/>
                <w:szCs w:val="20"/>
              </w:rPr>
              <w:t>Siqi</w:t>
            </w:r>
            <w:proofErr w:type="spellEnd"/>
            <w:r w:rsidRPr="00EA2249">
              <w:rPr>
                <w:rFonts w:ascii="仿宋" w:eastAsia="仿宋" w:hAnsi="仿宋" w:cs="Times New Roman"/>
                <w:sz w:val="24"/>
                <w:szCs w:val="20"/>
              </w:rPr>
              <w:t xml:space="preserve"> Zhao, </w:t>
            </w:r>
          </w:p>
          <w:p w:rsidR="00EA2249" w:rsidRDefault="00EA2249" w:rsidP="00EA2249">
            <w:pPr>
              <w:rPr>
                <w:rFonts w:ascii="仿宋" w:eastAsia="仿宋" w:hAnsi="仿宋" w:cs="Times New Roman"/>
                <w:sz w:val="24"/>
                <w:szCs w:val="20"/>
              </w:rPr>
            </w:pPr>
            <w:proofErr w:type="spellStart"/>
            <w:r w:rsidRPr="00EA2249">
              <w:rPr>
                <w:rFonts w:ascii="仿宋" w:eastAsia="仿宋" w:hAnsi="仿宋" w:cs="Times New Roman"/>
                <w:sz w:val="24"/>
                <w:szCs w:val="20"/>
              </w:rPr>
              <w:t>Zizhang</w:t>
            </w:r>
            <w:proofErr w:type="spellEnd"/>
            <w:r w:rsidRPr="00EA2249">
              <w:rPr>
                <w:rFonts w:ascii="仿宋" w:eastAsia="仿宋" w:hAnsi="仿宋" w:cs="Times New Roman"/>
                <w:sz w:val="24"/>
                <w:szCs w:val="20"/>
              </w:rPr>
              <w:t xml:space="preserve"> Xiao and </w:t>
            </w:r>
            <w:proofErr w:type="spellStart"/>
            <w:r w:rsidRPr="00EA2249">
              <w:rPr>
                <w:rFonts w:ascii="仿宋" w:eastAsia="仿宋" w:hAnsi="仿宋" w:cs="Times New Roman"/>
                <w:sz w:val="24"/>
                <w:szCs w:val="20"/>
              </w:rPr>
              <w:t>Chengming</w:t>
            </w:r>
            <w:proofErr w:type="spellEnd"/>
            <w:r w:rsidRPr="00EA2249">
              <w:rPr>
                <w:rFonts w:ascii="仿宋" w:eastAsia="仿宋" w:hAnsi="仿宋" w:cs="Times New Roman"/>
                <w:sz w:val="24"/>
                <w:szCs w:val="20"/>
              </w:rPr>
              <w:t xml:space="preserve"> </w:t>
            </w:r>
            <w:proofErr w:type="spellStart"/>
            <w:r w:rsidRPr="00EA2249">
              <w:rPr>
                <w:rFonts w:ascii="仿宋" w:eastAsia="仿宋" w:hAnsi="仿宋" w:cs="Times New Roman"/>
                <w:sz w:val="24"/>
                <w:szCs w:val="20"/>
              </w:rPr>
              <w:t>Xiu</w:t>
            </w:r>
            <w:proofErr w:type="spellEnd"/>
          </w:p>
        </w:tc>
        <w:tc>
          <w:tcPr>
            <w:tcW w:w="3391" w:type="dxa"/>
            <w:gridSpan w:val="3"/>
            <w:vAlign w:val="center"/>
          </w:tcPr>
          <w:p w:rsidR="00EA2249" w:rsidRPr="00EA2249" w:rsidRDefault="00EA2249" w:rsidP="00EA2249">
            <w:pPr>
              <w:rPr>
                <w:rFonts w:ascii="仿宋" w:eastAsia="仿宋" w:hAnsi="仿宋" w:cs="Times New Roman"/>
                <w:sz w:val="24"/>
                <w:szCs w:val="20"/>
              </w:rPr>
            </w:pPr>
            <w:r w:rsidRPr="00EA2249">
              <w:rPr>
                <w:rFonts w:ascii="仿宋" w:eastAsia="仿宋" w:hAnsi="仿宋" w:cs="Times New Roman"/>
                <w:sz w:val="24"/>
                <w:szCs w:val="20"/>
              </w:rPr>
              <w:t xml:space="preserve">Association among starch storage, </w:t>
            </w:r>
          </w:p>
          <w:p w:rsidR="00EA2249" w:rsidRPr="00EA2249" w:rsidRDefault="00EA2249" w:rsidP="00EA2249">
            <w:pPr>
              <w:rPr>
                <w:rFonts w:ascii="仿宋" w:eastAsia="仿宋" w:hAnsi="仿宋" w:cs="Times New Roman"/>
                <w:sz w:val="24"/>
                <w:szCs w:val="20"/>
              </w:rPr>
            </w:pPr>
            <w:r w:rsidRPr="00EA2249">
              <w:rPr>
                <w:rFonts w:ascii="仿宋" w:eastAsia="仿宋" w:hAnsi="仿宋" w:cs="Times New Roman"/>
                <w:sz w:val="24"/>
                <w:szCs w:val="20"/>
              </w:rPr>
              <w:t xml:space="preserve">metabolism, related genes and growth of </w:t>
            </w:r>
            <w:proofErr w:type="spellStart"/>
            <w:r w:rsidRPr="00EA2249">
              <w:rPr>
                <w:rFonts w:ascii="仿宋" w:eastAsia="仿宋" w:hAnsi="仿宋" w:cs="Times New Roman"/>
                <w:sz w:val="24"/>
                <w:szCs w:val="20"/>
              </w:rPr>
              <w:t>Moso</w:t>
            </w:r>
            <w:proofErr w:type="spellEnd"/>
            <w:r w:rsidRPr="00EA2249">
              <w:rPr>
                <w:rFonts w:ascii="仿宋" w:eastAsia="仿宋" w:hAnsi="仿宋" w:cs="Times New Roman"/>
                <w:sz w:val="24"/>
                <w:szCs w:val="20"/>
              </w:rPr>
              <w:t xml:space="preserve"> </w:t>
            </w:r>
          </w:p>
          <w:p w:rsidR="00EA2249" w:rsidRPr="001842FE" w:rsidRDefault="00EA2249" w:rsidP="00EA2249">
            <w:pPr>
              <w:rPr>
                <w:rFonts w:ascii="仿宋" w:eastAsia="仿宋" w:hAnsi="仿宋" w:cs="Times New Roman"/>
                <w:sz w:val="24"/>
                <w:szCs w:val="20"/>
              </w:rPr>
            </w:pPr>
            <w:r w:rsidRPr="00EA2249">
              <w:rPr>
                <w:rFonts w:ascii="仿宋" w:eastAsia="仿宋" w:hAnsi="仿宋" w:cs="Times New Roman"/>
                <w:sz w:val="24"/>
                <w:szCs w:val="20"/>
              </w:rPr>
              <w:t>bamboo (</w:t>
            </w:r>
            <w:proofErr w:type="spellStart"/>
            <w:r w:rsidRPr="00EA2249">
              <w:rPr>
                <w:rFonts w:ascii="仿宋" w:eastAsia="仿宋" w:hAnsi="仿宋" w:cs="Times New Roman"/>
                <w:sz w:val="24"/>
                <w:szCs w:val="20"/>
              </w:rPr>
              <w:t>Phyllostachys</w:t>
            </w:r>
            <w:proofErr w:type="spellEnd"/>
            <w:r w:rsidRPr="00EA2249">
              <w:rPr>
                <w:rFonts w:ascii="仿宋" w:eastAsia="仿宋" w:hAnsi="仿宋" w:cs="Times New Roman"/>
                <w:sz w:val="24"/>
                <w:szCs w:val="20"/>
              </w:rPr>
              <w:t xml:space="preserve"> </w:t>
            </w:r>
            <w:proofErr w:type="spellStart"/>
            <w:r w:rsidRPr="00EA2249">
              <w:rPr>
                <w:rFonts w:ascii="仿宋" w:eastAsia="仿宋" w:hAnsi="仿宋" w:cs="Times New Roman"/>
                <w:sz w:val="24"/>
                <w:szCs w:val="20"/>
              </w:rPr>
              <w:t>heterocycla</w:t>
            </w:r>
            <w:proofErr w:type="spellEnd"/>
            <w:r w:rsidRPr="00EA2249">
              <w:rPr>
                <w:rFonts w:ascii="仿宋" w:eastAsia="仿宋" w:hAnsi="仿宋" w:cs="Times New Roman"/>
                <w:sz w:val="24"/>
                <w:szCs w:val="20"/>
              </w:rPr>
              <w:t xml:space="preserve">) </w:t>
            </w:r>
            <w:proofErr w:type="spellStart"/>
            <w:r w:rsidRPr="00EA2249">
              <w:rPr>
                <w:rFonts w:ascii="仿宋" w:eastAsia="仿宋" w:hAnsi="仿宋" w:cs="Times New Roman"/>
                <w:sz w:val="24"/>
                <w:szCs w:val="20"/>
              </w:rPr>
              <w:t>shoots</w:t>
            </w:r>
            <w:r>
              <w:rPr>
                <w:rFonts w:ascii="仿宋" w:eastAsia="仿宋" w:hAnsi="仿宋" w:cs="Times New Roman" w:hint="eastAsia"/>
                <w:sz w:val="24"/>
                <w:szCs w:val="20"/>
              </w:rPr>
              <w:t>,</w:t>
            </w:r>
            <w:r w:rsidRPr="00EA2249">
              <w:rPr>
                <w:rFonts w:ascii="仿宋" w:eastAsia="仿宋" w:hAnsi="仿宋" w:cs="Times New Roman"/>
                <w:sz w:val="24"/>
                <w:szCs w:val="20"/>
              </w:rPr>
              <w:t>BMC</w:t>
            </w:r>
            <w:proofErr w:type="spellEnd"/>
            <w:r w:rsidRPr="00EA2249">
              <w:rPr>
                <w:rFonts w:ascii="仿宋" w:eastAsia="仿宋" w:hAnsi="仿宋" w:cs="Times New Roman"/>
                <w:sz w:val="24"/>
                <w:szCs w:val="20"/>
              </w:rPr>
              <w:t xml:space="preserve"> Plant </w:t>
            </w:r>
            <w:proofErr w:type="spellStart"/>
            <w:r w:rsidRPr="00EA2249">
              <w:rPr>
                <w:rFonts w:ascii="仿宋" w:eastAsia="仿宋" w:hAnsi="仿宋" w:cs="Times New Roman"/>
                <w:sz w:val="24"/>
                <w:szCs w:val="20"/>
              </w:rPr>
              <w:t>Biol</w:t>
            </w:r>
            <w:proofErr w:type="spellEnd"/>
          </w:p>
        </w:tc>
        <w:tc>
          <w:tcPr>
            <w:tcW w:w="2303" w:type="dxa"/>
            <w:vAlign w:val="center"/>
          </w:tcPr>
          <w:p w:rsidR="00EA2249" w:rsidRPr="00EA2249" w:rsidRDefault="00EA2249" w:rsidP="00EA2249">
            <w:pPr>
              <w:jc w:val="left"/>
              <w:rPr>
                <w:rFonts w:ascii="仿宋" w:eastAsia="仿宋" w:hAnsi="仿宋" w:cs="Times New Roman"/>
                <w:sz w:val="24"/>
                <w:szCs w:val="20"/>
              </w:rPr>
            </w:pPr>
            <w:r w:rsidRPr="00EA2249">
              <w:rPr>
                <w:rFonts w:ascii="仿宋" w:eastAsia="仿宋" w:hAnsi="仿宋" w:cs="Times New Roman"/>
                <w:sz w:val="24"/>
                <w:szCs w:val="20"/>
              </w:rPr>
              <w:t xml:space="preserve"> 2021</w:t>
            </w:r>
            <w:r w:rsidRPr="00EA2249">
              <w:rPr>
                <w:rFonts w:ascii="仿宋" w:eastAsia="仿宋" w:hAnsi="仿宋" w:cs="Times New Roman" w:hint="eastAsia"/>
                <w:sz w:val="24"/>
                <w:szCs w:val="20"/>
              </w:rPr>
              <w:t>,</w:t>
            </w:r>
            <w:r w:rsidRPr="00EA2249">
              <w:rPr>
                <w:rFonts w:ascii="仿宋" w:eastAsia="仿宋" w:hAnsi="仿宋" w:cs="Times New Roman"/>
                <w:sz w:val="24"/>
                <w:szCs w:val="20"/>
              </w:rPr>
              <w:t xml:space="preserve"> 21:477 https://doi.org/10.1186/s12870-021-03257-2</w:t>
            </w:r>
          </w:p>
        </w:tc>
      </w:tr>
      <w:tr w:rsidR="001842FE" w:rsidRPr="00BD0C4F" w:rsidTr="00BD0C4F">
        <w:trPr>
          <w:trHeight w:val="769"/>
          <w:jc w:val="center"/>
        </w:trPr>
        <w:tc>
          <w:tcPr>
            <w:tcW w:w="1985" w:type="dxa"/>
            <w:vMerge/>
            <w:vAlign w:val="center"/>
          </w:tcPr>
          <w:p w:rsidR="001842FE" w:rsidRPr="00BD0C4F" w:rsidRDefault="001842FE" w:rsidP="00BD0C4F">
            <w:pPr>
              <w:spacing w:line="440" w:lineRule="exact"/>
              <w:jc w:val="left"/>
              <w:rPr>
                <w:rFonts w:ascii="仿宋_GB2312" w:eastAsia="仿宋_GB2312" w:hAnsi="仿宋" w:cs="仿宋"/>
                <w:bCs/>
                <w:color w:val="000000"/>
                <w:sz w:val="24"/>
                <w:szCs w:val="24"/>
              </w:rPr>
            </w:pPr>
          </w:p>
        </w:tc>
        <w:tc>
          <w:tcPr>
            <w:tcW w:w="1948" w:type="dxa"/>
            <w:gridSpan w:val="2"/>
            <w:vAlign w:val="center"/>
          </w:tcPr>
          <w:p w:rsidR="001842FE" w:rsidRPr="00BD0C4F" w:rsidRDefault="007C4E5B" w:rsidP="00BD0C4F">
            <w:pPr>
              <w:rPr>
                <w:rFonts w:ascii="仿宋" w:eastAsia="仿宋" w:hAnsi="仿宋" w:cs="Times New Roman"/>
                <w:sz w:val="24"/>
                <w:szCs w:val="20"/>
              </w:rPr>
            </w:pPr>
            <w:r>
              <w:rPr>
                <w:rFonts w:ascii="仿宋" w:eastAsia="仿宋" w:hAnsi="仿宋" w:cs="Times New Roman" w:hint="eastAsia"/>
                <w:sz w:val="24"/>
                <w:szCs w:val="20"/>
              </w:rPr>
              <w:t>张佳</w:t>
            </w:r>
            <w:proofErr w:type="gramStart"/>
            <w:r>
              <w:rPr>
                <w:rFonts w:ascii="仿宋" w:eastAsia="仿宋" w:hAnsi="仿宋" w:cs="Times New Roman" w:hint="eastAsia"/>
                <w:sz w:val="24"/>
                <w:szCs w:val="20"/>
              </w:rPr>
              <w:t>佳</w:t>
            </w:r>
            <w:proofErr w:type="gramEnd"/>
            <w:r>
              <w:rPr>
                <w:rFonts w:ascii="仿宋" w:eastAsia="仿宋" w:hAnsi="仿宋" w:cs="Times New Roman" w:hint="eastAsia"/>
                <w:sz w:val="24"/>
                <w:szCs w:val="20"/>
              </w:rPr>
              <w:t>，</w:t>
            </w:r>
            <w:r w:rsidRPr="007C4E5B">
              <w:rPr>
                <w:rFonts w:ascii="仿宋" w:eastAsia="仿宋" w:hAnsi="仿宋" w:cs="Times New Roman" w:hint="eastAsia"/>
                <w:sz w:val="24"/>
                <w:szCs w:val="20"/>
              </w:rPr>
              <w:t>马瑞乡</w:t>
            </w:r>
            <w:r>
              <w:rPr>
                <w:rFonts w:ascii="仿宋" w:eastAsia="仿宋" w:hAnsi="仿宋" w:cs="Times New Roman" w:hint="eastAsia"/>
                <w:sz w:val="24"/>
                <w:szCs w:val="20"/>
              </w:rPr>
              <w:t>，</w:t>
            </w:r>
            <w:r w:rsidRPr="007C4E5B">
              <w:rPr>
                <w:rFonts w:ascii="仿宋" w:eastAsia="仿宋" w:hAnsi="仿宋" w:cs="Times New Roman" w:hint="eastAsia"/>
                <w:sz w:val="24"/>
                <w:szCs w:val="20"/>
              </w:rPr>
              <w:t xml:space="preserve"> 丁兴萃</w:t>
            </w:r>
            <w:r>
              <w:rPr>
                <w:rFonts w:ascii="仿宋" w:eastAsia="仿宋" w:hAnsi="仿宋" w:cs="Times New Roman" w:hint="eastAsia"/>
                <w:sz w:val="24"/>
                <w:szCs w:val="20"/>
              </w:rPr>
              <w:t>，</w:t>
            </w:r>
            <w:r w:rsidRPr="007C4E5B">
              <w:rPr>
                <w:rFonts w:ascii="仿宋" w:eastAsia="仿宋" w:hAnsi="仿宋" w:cs="Times New Roman" w:hint="eastAsia"/>
                <w:sz w:val="24"/>
                <w:szCs w:val="20"/>
              </w:rPr>
              <w:t>修诚明</w:t>
            </w:r>
            <w:r>
              <w:rPr>
                <w:rFonts w:ascii="仿宋" w:eastAsia="仿宋" w:hAnsi="仿宋" w:cs="Times New Roman" w:hint="eastAsia"/>
                <w:sz w:val="24"/>
                <w:szCs w:val="20"/>
              </w:rPr>
              <w:t>，</w:t>
            </w:r>
            <w:r w:rsidRPr="007C4E5B">
              <w:rPr>
                <w:rFonts w:ascii="仿宋" w:eastAsia="仿宋" w:hAnsi="仿宋" w:cs="Times New Roman" w:hint="eastAsia"/>
                <w:sz w:val="24"/>
                <w:szCs w:val="20"/>
              </w:rPr>
              <w:t xml:space="preserve"> 黄满昌</w:t>
            </w:r>
          </w:p>
        </w:tc>
        <w:tc>
          <w:tcPr>
            <w:tcW w:w="3391" w:type="dxa"/>
            <w:gridSpan w:val="3"/>
            <w:vAlign w:val="center"/>
          </w:tcPr>
          <w:p w:rsidR="001842FE" w:rsidRPr="00BD0C4F" w:rsidRDefault="007C4E5B" w:rsidP="00BD0C4F">
            <w:pPr>
              <w:rPr>
                <w:rFonts w:ascii="仿宋" w:eastAsia="仿宋" w:hAnsi="仿宋" w:cs="Times New Roman"/>
                <w:sz w:val="24"/>
                <w:szCs w:val="20"/>
              </w:rPr>
            </w:pPr>
            <w:r w:rsidRPr="007C4E5B">
              <w:rPr>
                <w:rFonts w:ascii="仿宋" w:eastAsia="仿宋" w:hAnsi="仿宋" w:cs="Times New Roman" w:hint="eastAsia"/>
                <w:sz w:val="24"/>
                <w:szCs w:val="20"/>
              </w:rPr>
              <w:t>毛竹冬笋生长发育过程淀粉空间变化规律</w:t>
            </w:r>
            <w:r>
              <w:rPr>
                <w:rFonts w:ascii="仿宋" w:eastAsia="仿宋" w:hAnsi="仿宋" w:cs="Times New Roman" w:hint="eastAsia"/>
                <w:sz w:val="24"/>
                <w:szCs w:val="20"/>
              </w:rPr>
              <w:t>，</w:t>
            </w:r>
            <w:r w:rsidRPr="007C4E5B">
              <w:rPr>
                <w:rFonts w:ascii="仿宋" w:eastAsia="仿宋" w:hAnsi="仿宋" w:cs="Times New Roman" w:hint="eastAsia"/>
                <w:sz w:val="24"/>
                <w:szCs w:val="20"/>
              </w:rPr>
              <w:t>东北林业大学学报,</w:t>
            </w:r>
          </w:p>
        </w:tc>
        <w:tc>
          <w:tcPr>
            <w:tcW w:w="2303" w:type="dxa"/>
            <w:vAlign w:val="center"/>
          </w:tcPr>
          <w:p w:rsidR="001842FE" w:rsidRPr="00BD0C4F" w:rsidRDefault="007C4E5B" w:rsidP="007C4E5B">
            <w:pPr>
              <w:rPr>
                <w:rFonts w:ascii="仿宋" w:eastAsia="仿宋" w:hAnsi="仿宋" w:cs="Times New Roman"/>
                <w:sz w:val="24"/>
                <w:szCs w:val="20"/>
              </w:rPr>
            </w:pPr>
            <w:r>
              <w:rPr>
                <w:rFonts w:ascii="仿宋" w:eastAsia="仿宋" w:hAnsi="仿宋" w:cs="Times New Roman" w:hint="eastAsia"/>
                <w:sz w:val="24"/>
                <w:szCs w:val="20"/>
              </w:rPr>
              <w:t>2021, 49(10):52-58</w:t>
            </w:r>
          </w:p>
        </w:tc>
      </w:tr>
      <w:tr w:rsidR="00BD0C4F" w:rsidRPr="00BD0C4F" w:rsidTr="00BD0C4F">
        <w:trPr>
          <w:trHeight w:val="696"/>
          <w:jc w:val="center"/>
        </w:trPr>
        <w:tc>
          <w:tcPr>
            <w:tcW w:w="1985" w:type="dxa"/>
            <w:tcBorders>
              <w:right w:val="single" w:sz="4" w:space="0" w:color="auto"/>
            </w:tcBorders>
            <w:vAlign w:val="center"/>
          </w:tcPr>
          <w:p w:rsidR="00BD0C4F" w:rsidRPr="00BD0C4F" w:rsidRDefault="00BD0C4F" w:rsidP="00BD0C4F">
            <w:pPr>
              <w:spacing w:line="440" w:lineRule="exact"/>
              <w:jc w:val="center"/>
              <w:rPr>
                <w:rFonts w:ascii="仿宋_GB2312" w:eastAsia="仿宋_GB2312" w:hAnsi="仿宋" w:cs="仿宋"/>
                <w:bCs/>
                <w:color w:val="000000"/>
                <w:sz w:val="28"/>
                <w:szCs w:val="24"/>
              </w:rPr>
            </w:pPr>
            <w:r w:rsidRPr="00BD0C4F">
              <w:rPr>
                <w:rFonts w:ascii="仿宋_GB2312" w:eastAsia="仿宋_GB2312" w:hAnsi="仿宋" w:cs="仿宋" w:hint="eastAsia"/>
                <w:bCs/>
                <w:color w:val="000000"/>
                <w:sz w:val="28"/>
                <w:szCs w:val="24"/>
              </w:rPr>
              <w:t>主要完成人</w:t>
            </w:r>
          </w:p>
        </w:tc>
        <w:tc>
          <w:tcPr>
            <w:tcW w:w="7642" w:type="dxa"/>
            <w:gridSpan w:val="6"/>
            <w:tcBorders>
              <w:left w:val="single" w:sz="4" w:space="0" w:color="auto"/>
            </w:tcBorders>
            <w:vAlign w:val="center"/>
          </w:tcPr>
          <w:p w:rsidR="00BD0C4F" w:rsidRPr="00BD0C4F" w:rsidRDefault="00BD0C4F" w:rsidP="00BD0C4F">
            <w:pPr>
              <w:rPr>
                <w:rFonts w:ascii="仿宋" w:eastAsia="仿宋" w:hAnsi="仿宋" w:cs="仿宋"/>
                <w:bCs/>
                <w:color w:val="000000"/>
                <w:sz w:val="24"/>
                <w:szCs w:val="24"/>
              </w:rPr>
            </w:pPr>
            <w:r>
              <w:rPr>
                <w:rFonts w:ascii="仿宋" w:eastAsia="仿宋" w:hAnsi="仿宋" w:cs="仿宋" w:hint="eastAsia"/>
                <w:bCs/>
                <w:color w:val="000000"/>
                <w:sz w:val="24"/>
                <w:szCs w:val="24"/>
              </w:rPr>
              <w:t>丁兴萃，</w:t>
            </w:r>
            <w:r w:rsidRPr="00BD0C4F">
              <w:rPr>
                <w:rFonts w:ascii="仿宋" w:eastAsia="仿宋" w:hAnsi="仿宋" w:cs="仿宋" w:hint="eastAsia"/>
                <w:bCs/>
                <w:color w:val="000000"/>
                <w:sz w:val="24"/>
                <w:szCs w:val="24"/>
              </w:rPr>
              <w:t>排名1，研究员，国家林业和草原局竹子研究开发中心；</w:t>
            </w:r>
          </w:p>
          <w:p w:rsidR="00BD0C4F" w:rsidRPr="00BD0C4F" w:rsidRDefault="00BD0C4F" w:rsidP="00BD0C4F">
            <w:pPr>
              <w:rPr>
                <w:rFonts w:ascii="仿宋" w:eastAsia="仿宋" w:hAnsi="仿宋" w:cs="仿宋"/>
                <w:bCs/>
                <w:color w:val="000000"/>
                <w:sz w:val="24"/>
                <w:szCs w:val="24"/>
              </w:rPr>
            </w:pPr>
            <w:r w:rsidRPr="00BD0C4F">
              <w:rPr>
                <w:rFonts w:ascii="仿宋" w:eastAsia="仿宋" w:hAnsi="仿宋" w:cs="仿宋" w:hint="eastAsia"/>
                <w:bCs/>
                <w:color w:val="000000"/>
                <w:sz w:val="24"/>
                <w:szCs w:val="24"/>
              </w:rPr>
              <w:t>陈双林，排名2，研究员，</w:t>
            </w:r>
            <w:r w:rsidRPr="00BD0C4F">
              <w:rPr>
                <w:rFonts w:ascii="仿宋" w:eastAsia="仿宋" w:hAnsi="仿宋" w:cs="Times New Roman" w:hint="eastAsia"/>
                <w:color w:val="000000"/>
                <w:sz w:val="24"/>
                <w:szCs w:val="24"/>
              </w:rPr>
              <w:t>中国林业科学研究院亚热带林业研究所</w:t>
            </w:r>
            <w:r w:rsidRPr="00BD0C4F">
              <w:rPr>
                <w:rFonts w:ascii="仿宋" w:eastAsia="仿宋" w:hAnsi="仿宋" w:cs="仿宋" w:hint="eastAsia"/>
                <w:bCs/>
                <w:color w:val="000000"/>
                <w:sz w:val="24"/>
                <w:szCs w:val="24"/>
              </w:rPr>
              <w:t>；</w:t>
            </w:r>
          </w:p>
          <w:p w:rsidR="00BD0C4F" w:rsidRPr="00BD0C4F" w:rsidRDefault="00BD0C4F"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4"/>
              </w:rPr>
              <w:t>金爱武</w:t>
            </w:r>
            <w:r w:rsidRPr="00BD0C4F">
              <w:rPr>
                <w:rFonts w:ascii="仿宋" w:eastAsia="仿宋" w:hAnsi="仿宋" w:cs="仿宋" w:hint="eastAsia"/>
                <w:bCs/>
                <w:color w:val="000000"/>
                <w:sz w:val="24"/>
                <w:szCs w:val="24"/>
              </w:rPr>
              <w:t>，排名3，研究员，</w:t>
            </w:r>
            <w:r w:rsidRPr="00BD0C4F">
              <w:rPr>
                <w:rFonts w:ascii="仿宋" w:eastAsia="仿宋" w:hAnsi="仿宋" w:cs="Times New Roman" w:hint="eastAsia"/>
                <w:color w:val="000000"/>
                <w:sz w:val="24"/>
                <w:szCs w:val="24"/>
              </w:rPr>
              <w:t>丽水学院/丽水市农林科学研究院</w:t>
            </w:r>
            <w:r w:rsidRPr="00BD0C4F">
              <w:rPr>
                <w:rFonts w:ascii="仿宋" w:eastAsia="仿宋" w:hAnsi="仿宋" w:cs="仿宋" w:hint="eastAsia"/>
                <w:bCs/>
                <w:color w:val="000000"/>
                <w:sz w:val="24"/>
                <w:szCs w:val="24"/>
              </w:rPr>
              <w:t>；</w:t>
            </w:r>
          </w:p>
          <w:p w:rsidR="00BD0C4F" w:rsidRPr="00BD0C4F" w:rsidRDefault="00BD0C4F" w:rsidP="00BD0C4F">
            <w:pPr>
              <w:rPr>
                <w:rFonts w:ascii="仿宋" w:eastAsia="仿宋" w:hAnsi="仿宋" w:cs="Times New Roman"/>
                <w:color w:val="000000"/>
                <w:sz w:val="24"/>
                <w:szCs w:val="24"/>
              </w:rPr>
            </w:pPr>
            <w:proofErr w:type="gramStart"/>
            <w:r w:rsidRPr="00BD0C4F">
              <w:rPr>
                <w:rFonts w:ascii="仿宋" w:eastAsia="仿宋" w:hAnsi="仿宋" w:cs="Times New Roman" w:hint="eastAsia"/>
                <w:color w:val="000000"/>
                <w:sz w:val="24"/>
                <w:szCs w:val="24"/>
              </w:rPr>
              <w:t>柴振林</w:t>
            </w:r>
            <w:proofErr w:type="gramEnd"/>
            <w:r w:rsidRPr="00BD0C4F">
              <w:rPr>
                <w:rFonts w:ascii="仿宋" w:eastAsia="仿宋" w:hAnsi="仿宋" w:cs="Times New Roman" w:hint="eastAsia"/>
                <w:color w:val="000000"/>
                <w:sz w:val="24"/>
                <w:szCs w:val="24"/>
              </w:rPr>
              <w:t>，排名4，研究员，浙江省林产品质量检测站；</w:t>
            </w:r>
          </w:p>
          <w:p w:rsidR="00BD0C4F" w:rsidRPr="00BD0C4F" w:rsidRDefault="00BD0C4F" w:rsidP="00BD0C4F">
            <w:pPr>
              <w:rPr>
                <w:rFonts w:ascii="仿宋" w:eastAsia="仿宋" w:hAnsi="仿宋" w:cs="Times New Roman"/>
                <w:color w:val="000000"/>
                <w:sz w:val="24"/>
                <w:szCs w:val="24"/>
              </w:rPr>
            </w:pPr>
            <w:r>
              <w:rPr>
                <w:rFonts w:ascii="仿宋" w:eastAsia="仿宋" w:hAnsi="仿宋" w:cs="Times New Roman" w:hint="eastAsia"/>
                <w:color w:val="000000"/>
                <w:sz w:val="24"/>
                <w:szCs w:val="24"/>
              </w:rPr>
              <w:t>杜旭华</w:t>
            </w:r>
            <w:r w:rsidRPr="00BD0C4F">
              <w:rPr>
                <w:rFonts w:ascii="仿宋" w:eastAsia="仿宋" w:hAnsi="仿宋" w:cs="Times New Roman" w:hint="eastAsia"/>
                <w:color w:val="000000"/>
                <w:sz w:val="24"/>
                <w:szCs w:val="24"/>
              </w:rPr>
              <w:t>，排名5，</w:t>
            </w:r>
            <w:r w:rsidR="002B2E08">
              <w:rPr>
                <w:rFonts w:ascii="仿宋" w:eastAsia="仿宋" w:hAnsi="仿宋" w:cs="Times New Roman" w:hint="eastAsia"/>
                <w:color w:val="000000"/>
                <w:sz w:val="24"/>
                <w:szCs w:val="24"/>
              </w:rPr>
              <w:t>副</w:t>
            </w:r>
            <w:r>
              <w:rPr>
                <w:rFonts w:ascii="仿宋" w:eastAsia="仿宋" w:hAnsi="仿宋" w:cs="Times New Roman" w:hint="eastAsia"/>
                <w:color w:val="000000"/>
                <w:sz w:val="24"/>
                <w:szCs w:val="24"/>
              </w:rPr>
              <w:t>研究员</w:t>
            </w:r>
            <w:r w:rsidRPr="00BD0C4F">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国家林业和草原局竹子研究开发中心</w:t>
            </w:r>
            <w:r w:rsidRPr="00BD0C4F">
              <w:rPr>
                <w:rFonts w:ascii="仿宋" w:eastAsia="仿宋" w:hAnsi="仿宋" w:cs="Times New Roman" w:hint="eastAsia"/>
                <w:color w:val="000000"/>
                <w:sz w:val="24"/>
                <w:szCs w:val="24"/>
              </w:rPr>
              <w:t>；</w:t>
            </w:r>
          </w:p>
          <w:p w:rsidR="00BD0C4F" w:rsidRPr="00BD0C4F" w:rsidRDefault="00BD0C4F" w:rsidP="00BD0C4F">
            <w:pPr>
              <w:rPr>
                <w:rFonts w:ascii="仿宋" w:eastAsia="仿宋" w:hAnsi="仿宋" w:cs="Times New Roman"/>
                <w:color w:val="000000"/>
                <w:sz w:val="24"/>
                <w:szCs w:val="24"/>
              </w:rPr>
            </w:pPr>
            <w:r w:rsidRPr="00BD0C4F">
              <w:rPr>
                <w:rFonts w:ascii="仿宋" w:eastAsia="仿宋" w:hAnsi="仿宋" w:cs="Times New Roman" w:hint="eastAsia"/>
                <w:color w:val="000000"/>
                <w:sz w:val="24"/>
                <w:szCs w:val="24"/>
              </w:rPr>
              <w:t>白瑞华，排名6，副研究员，国家林业和草原局竹子研究开发中心；</w:t>
            </w:r>
          </w:p>
          <w:p w:rsidR="00BD0C4F" w:rsidRDefault="00BD0C4F" w:rsidP="00BD0C4F">
            <w:pPr>
              <w:rPr>
                <w:rFonts w:ascii="仿宋" w:eastAsia="仿宋" w:hAnsi="仿宋" w:cs="仿宋"/>
                <w:bCs/>
                <w:color w:val="000000"/>
                <w:sz w:val="24"/>
                <w:szCs w:val="24"/>
              </w:rPr>
            </w:pPr>
            <w:r w:rsidRPr="00BD0C4F">
              <w:rPr>
                <w:rFonts w:ascii="仿宋" w:eastAsia="仿宋" w:hAnsi="仿宋" w:cs="Times New Roman" w:hint="eastAsia"/>
                <w:color w:val="000000"/>
                <w:sz w:val="24"/>
                <w:szCs w:val="24"/>
              </w:rPr>
              <w:t>郭子武，排名7，副研究员，中国林业科学研究院亚热带林业研究所</w:t>
            </w:r>
            <w:r w:rsidRPr="00BD0C4F">
              <w:rPr>
                <w:rFonts w:ascii="仿宋" w:eastAsia="仿宋" w:hAnsi="仿宋" w:cs="仿宋" w:hint="eastAsia"/>
                <w:bCs/>
                <w:color w:val="000000"/>
                <w:sz w:val="24"/>
                <w:szCs w:val="24"/>
              </w:rPr>
              <w:t>；</w:t>
            </w:r>
          </w:p>
          <w:p w:rsidR="00BD0C4F" w:rsidRPr="00BD0C4F" w:rsidRDefault="00BD0C4F" w:rsidP="00BD0C4F">
            <w:pPr>
              <w:rPr>
                <w:rFonts w:ascii="仿宋" w:eastAsia="仿宋" w:hAnsi="仿宋" w:cs="仿宋"/>
                <w:bCs/>
                <w:color w:val="000000"/>
                <w:sz w:val="24"/>
                <w:szCs w:val="24"/>
              </w:rPr>
            </w:pPr>
            <w:r>
              <w:rPr>
                <w:rFonts w:ascii="仿宋" w:eastAsia="仿宋" w:hAnsi="仿宋" w:cs="仿宋" w:hint="eastAsia"/>
                <w:bCs/>
                <w:color w:val="000000"/>
                <w:sz w:val="24"/>
                <w:szCs w:val="24"/>
              </w:rPr>
              <w:t>张  岩，排名8，工程师，</w:t>
            </w:r>
            <w:r>
              <w:rPr>
                <w:rFonts w:ascii="仿宋" w:eastAsia="仿宋" w:hAnsi="仿宋" w:hint="eastAsia"/>
                <w:color w:val="000000"/>
                <w:sz w:val="24"/>
                <w:szCs w:val="24"/>
              </w:rPr>
              <w:t>桐庐县林业技术推广中心；</w:t>
            </w:r>
          </w:p>
          <w:p w:rsidR="00BD0C4F" w:rsidRPr="00BD0C4F" w:rsidRDefault="00BD0C4F" w:rsidP="00BD0C4F">
            <w:pPr>
              <w:rPr>
                <w:rFonts w:ascii="仿宋" w:eastAsia="仿宋" w:hAnsi="仿宋" w:cs="仿宋"/>
                <w:bCs/>
                <w:color w:val="000000"/>
                <w:sz w:val="24"/>
                <w:szCs w:val="24"/>
              </w:rPr>
            </w:pPr>
            <w:r w:rsidRPr="00BD0C4F">
              <w:rPr>
                <w:rFonts w:ascii="仿宋" w:eastAsia="仿宋" w:hAnsi="仿宋" w:cs="仿宋" w:hint="eastAsia"/>
                <w:bCs/>
                <w:color w:val="000000"/>
                <w:sz w:val="24"/>
                <w:szCs w:val="24"/>
              </w:rPr>
              <w:t>蔡函江，排名</w:t>
            </w:r>
            <w:r>
              <w:rPr>
                <w:rFonts w:ascii="仿宋" w:eastAsia="仿宋" w:hAnsi="仿宋" w:cs="仿宋" w:hint="eastAsia"/>
                <w:bCs/>
                <w:color w:val="000000"/>
                <w:sz w:val="24"/>
                <w:szCs w:val="24"/>
              </w:rPr>
              <w:t>9</w:t>
            </w:r>
            <w:r w:rsidRPr="00BD0C4F">
              <w:rPr>
                <w:rFonts w:ascii="仿宋" w:eastAsia="仿宋" w:hAnsi="仿宋" w:cs="仿宋" w:hint="eastAsia"/>
                <w:bCs/>
                <w:color w:val="000000"/>
                <w:sz w:val="24"/>
                <w:szCs w:val="24"/>
              </w:rPr>
              <w:t>，</w:t>
            </w:r>
            <w:r>
              <w:rPr>
                <w:rFonts w:ascii="仿宋" w:eastAsia="仿宋" w:hAnsi="仿宋" w:cs="仿宋" w:hint="eastAsia"/>
                <w:bCs/>
                <w:color w:val="000000"/>
                <w:sz w:val="24"/>
                <w:szCs w:val="24"/>
              </w:rPr>
              <w:t>高级</w:t>
            </w:r>
            <w:r w:rsidRPr="00BD0C4F">
              <w:rPr>
                <w:rFonts w:ascii="仿宋" w:eastAsia="仿宋" w:hAnsi="仿宋" w:cs="仿宋" w:hint="eastAsia"/>
                <w:bCs/>
                <w:color w:val="000000"/>
                <w:sz w:val="24"/>
                <w:szCs w:val="24"/>
              </w:rPr>
              <w:t>工程师，国家林业和草原局竹子研究开发中心；</w:t>
            </w:r>
          </w:p>
          <w:p w:rsidR="00BD0C4F" w:rsidRPr="00BD0C4F" w:rsidRDefault="00BD0C4F" w:rsidP="007C4E5B">
            <w:pPr>
              <w:rPr>
                <w:rFonts w:ascii="仿宋" w:eastAsia="仿宋" w:hAnsi="仿宋" w:cs="仿宋"/>
                <w:bCs/>
                <w:color w:val="000000"/>
                <w:sz w:val="24"/>
                <w:szCs w:val="24"/>
              </w:rPr>
            </w:pPr>
            <w:r w:rsidRPr="00BD0C4F">
              <w:rPr>
                <w:rFonts w:ascii="仿宋" w:eastAsia="仿宋" w:hAnsi="仿宋" w:cs="仿宋" w:hint="eastAsia"/>
                <w:bCs/>
                <w:color w:val="000000"/>
                <w:sz w:val="24"/>
                <w:szCs w:val="24"/>
              </w:rPr>
              <w:t>朱强根，排名</w:t>
            </w:r>
            <w:r>
              <w:rPr>
                <w:rFonts w:ascii="仿宋" w:eastAsia="仿宋" w:hAnsi="仿宋" w:cs="仿宋" w:hint="eastAsia"/>
                <w:bCs/>
                <w:color w:val="000000"/>
                <w:sz w:val="24"/>
                <w:szCs w:val="24"/>
              </w:rPr>
              <w:t>10</w:t>
            </w:r>
            <w:r w:rsidR="00212521">
              <w:rPr>
                <w:rFonts w:ascii="仿宋" w:eastAsia="仿宋" w:hAnsi="仿宋" w:cs="仿宋" w:hint="eastAsia"/>
                <w:bCs/>
                <w:color w:val="000000"/>
                <w:sz w:val="24"/>
                <w:szCs w:val="24"/>
              </w:rPr>
              <w:t>，</w:t>
            </w:r>
            <w:bookmarkStart w:id="0" w:name="_GoBack"/>
            <w:bookmarkEnd w:id="0"/>
            <w:r w:rsidRPr="00BD0C4F">
              <w:rPr>
                <w:rFonts w:ascii="仿宋" w:eastAsia="仿宋" w:hAnsi="仿宋" w:cs="仿宋" w:hint="eastAsia"/>
                <w:bCs/>
                <w:color w:val="000000"/>
                <w:sz w:val="24"/>
                <w:szCs w:val="24"/>
              </w:rPr>
              <w:t>教授，丽水学院</w:t>
            </w:r>
          </w:p>
        </w:tc>
      </w:tr>
      <w:tr w:rsidR="00BD0C4F" w:rsidRPr="00BD0C4F" w:rsidTr="00BD0C4F">
        <w:trPr>
          <w:trHeight w:val="1970"/>
          <w:jc w:val="center"/>
        </w:trPr>
        <w:tc>
          <w:tcPr>
            <w:tcW w:w="1985" w:type="dxa"/>
            <w:tcBorders>
              <w:right w:val="single" w:sz="4" w:space="0" w:color="auto"/>
            </w:tcBorders>
            <w:vAlign w:val="center"/>
          </w:tcPr>
          <w:p w:rsidR="00BD0C4F" w:rsidRPr="00BD0C4F" w:rsidRDefault="00BD0C4F" w:rsidP="00BD0C4F">
            <w:pPr>
              <w:spacing w:line="440" w:lineRule="exact"/>
              <w:jc w:val="center"/>
              <w:rPr>
                <w:rFonts w:ascii="仿宋" w:eastAsia="仿宋" w:hAnsi="仿宋" w:cs="仿宋"/>
                <w:bCs/>
                <w:color w:val="000000"/>
                <w:sz w:val="24"/>
                <w:szCs w:val="24"/>
              </w:rPr>
            </w:pPr>
            <w:r w:rsidRPr="00BD0C4F">
              <w:rPr>
                <w:rFonts w:ascii="仿宋" w:eastAsia="仿宋" w:hAnsi="仿宋" w:cs="仿宋" w:hint="eastAsia"/>
                <w:bCs/>
                <w:color w:val="000000"/>
                <w:sz w:val="28"/>
                <w:szCs w:val="24"/>
              </w:rPr>
              <w:t>主要完成单位</w:t>
            </w:r>
          </w:p>
        </w:tc>
        <w:tc>
          <w:tcPr>
            <w:tcW w:w="7642" w:type="dxa"/>
            <w:gridSpan w:val="6"/>
            <w:tcBorders>
              <w:left w:val="single" w:sz="4" w:space="0" w:color="auto"/>
            </w:tcBorders>
            <w:vAlign w:val="center"/>
          </w:tcPr>
          <w:p w:rsidR="00BD0C4F" w:rsidRPr="00BD0C4F" w:rsidRDefault="00BD0C4F" w:rsidP="00BD0C4F">
            <w:pPr>
              <w:jc w:val="left"/>
              <w:rPr>
                <w:rFonts w:ascii="仿宋" w:eastAsia="仿宋" w:hAnsi="仿宋" w:cs="仿宋"/>
                <w:bCs/>
                <w:color w:val="000000"/>
                <w:sz w:val="24"/>
                <w:szCs w:val="24"/>
              </w:rPr>
            </w:pPr>
            <w:r w:rsidRPr="00BD0C4F">
              <w:rPr>
                <w:rFonts w:ascii="仿宋" w:eastAsia="仿宋" w:hAnsi="仿宋" w:cs="仿宋" w:hint="eastAsia"/>
                <w:bCs/>
                <w:color w:val="000000"/>
                <w:sz w:val="24"/>
                <w:szCs w:val="24"/>
              </w:rPr>
              <w:t>1.单位名称：国家林业和草原局竹子研究开发中心</w:t>
            </w:r>
          </w:p>
          <w:p w:rsidR="00BD0C4F" w:rsidRPr="00BD0C4F" w:rsidRDefault="00BD0C4F" w:rsidP="00BD0C4F">
            <w:pPr>
              <w:jc w:val="left"/>
              <w:rPr>
                <w:rFonts w:ascii="仿宋" w:eastAsia="仿宋" w:hAnsi="仿宋" w:cs="仿宋"/>
                <w:bCs/>
                <w:color w:val="000000"/>
                <w:sz w:val="24"/>
                <w:szCs w:val="24"/>
              </w:rPr>
            </w:pPr>
            <w:r w:rsidRPr="00BD0C4F">
              <w:rPr>
                <w:rFonts w:ascii="仿宋" w:eastAsia="仿宋" w:hAnsi="仿宋" w:cs="仿宋" w:hint="eastAsia"/>
                <w:bCs/>
                <w:color w:val="000000"/>
                <w:sz w:val="24"/>
                <w:szCs w:val="24"/>
              </w:rPr>
              <w:t>2.单位名称：中国林业科学研究院亚热带林业研究所</w:t>
            </w:r>
          </w:p>
          <w:p w:rsidR="00BD0C4F" w:rsidRPr="00BD0C4F" w:rsidRDefault="00BD0C4F" w:rsidP="00BD0C4F">
            <w:pPr>
              <w:jc w:val="left"/>
              <w:rPr>
                <w:rFonts w:ascii="仿宋" w:eastAsia="仿宋" w:hAnsi="仿宋" w:cs="仿宋"/>
                <w:bCs/>
                <w:color w:val="000000"/>
                <w:sz w:val="24"/>
                <w:szCs w:val="24"/>
              </w:rPr>
            </w:pPr>
            <w:r w:rsidRPr="00BD0C4F">
              <w:rPr>
                <w:rFonts w:ascii="仿宋" w:eastAsia="仿宋" w:hAnsi="仿宋" w:cs="仿宋" w:hint="eastAsia"/>
                <w:bCs/>
                <w:color w:val="000000"/>
                <w:sz w:val="24"/>
                <w:szCs w:val="24"/>
              </w:rPr>
              <w:t>3.单位名称：丽水学院</w:t>
            </w:r>
          </w:p>
          <w:p w:rsidR="00BD0C4F" w:rsidRPr="00BD0C4F" w:rsidRDefault="00BD0C4F" w:rsidP="00BD0C4F">
            <w:pPr>
              <w:jc w:val="left"/>
              <w:rPr>
                <w:rFonts w:ascii="仿宋" w:eastAsia="仿宋" w:hAnsi="仿宋" w:cs="仿宋"/>
                <w:bCs/>
                <w:color w:val="000000"/>
                <w:sz w:val="24"/>
                <w:szCs w:val="24"/>
              </w:rPr>
            </w:pPr>
            <w:r w:rsidRPr="00BD0C4F">
              <w:rPr>
                <w:rFonts w:ascii="仿宋" w:eastAsia="仿宋" w:hAnsi="仿宋" w:cs="仿宋" w:hint="eastAsia"/>
                <w:bCs/>
                <w:color w:val="000000"/>
                <w:sz w:val="24"/>
                <w:szCs w:val="24"/>
              </w:rPr>
              <w:t>4.单位名称：浙江省林产品质量检测站</w:t>
            </w:r>
          </w:p>
          <w:p w:rsidR="00BD0C4F" w:rsidRPr="00BD0C4F" w:rsidRDefault="00BD0C4F" w:rsidP="00BD0C4F">
            <w:pPr>
              <w:jc w:val="left"/>
              <w:rPr>
                <w:rFonts w:ascii="仿宋" w:eastAsia="仿宋" w:hAnsi="仿宋" w:cs="仿宋"/>
                <w:bCs/>
                <w:color w:val="000000"/>
                <w:sz w:val="24"/>
                <w:szCs w:val="24"/>
              </w:rPr>
            </w:pPr>
            <w:r w:rsidRPr="00BD0C4F">
              <w:rPr>
                <w:rFonts w:ascii="仿宋" w:eastAsia="仿宋" w:hAnsi="仿宋" w:cs="仿宋" w:hint="eastAsia"/>
                <w:bCs/>
                <w:color w:val="000000"/>
                <w:sz w:val="24"/>
                <w:szCs w:val="24"/>
              </w:rPr>
              <w:t>5.单位名称：丽水市农林科学研究院</w:t>
            </w:r>
          </w:p>
          <w:p w:rsidR="00BD0C4F" w:rsidRPr="00BD0C4F" w:rsidRDefault="00BD0C4F" w:rsidP="00BD0C4F">
            <w:pPr>
              <w:jc w:val="left"/>
              <w:rPr>
                <w:rFonts w:ascii="仿宋" w:eastAsia="仿宋" w:hAnsi="仿宋" w:cs="仿宋"/>
                <w:bCs/>
                <w:color w:val="000000"/>
                <w:sz w:val="24"/>
                <w:szCs w:val="24"/>
              </w:rPr>
            </w:pPr>
            <w:r w:rsidRPr="00BD0C4F">
              <w:rPr>
                <w:rFonts w:ascii="仿宋" w:eastAsia="仿宋" w:hAnsi="仿宋" w:cs="仿宋" w:hint="eastAsia"/>
                <w:bCs/>
                <w:color w:val="000000"/>
                <w:sz w:val="24"/>
                <w:szCs w:val="24"/>
              </w:rPr>
              <w:t>6.单位名称：桐庐县林业技术推广中心</w:t>
            </w:r>
          </w:p>
        </w:tc>
      </w:tr>
      <w:tr w:rsidR="00BD0C4F" w:rsidRPr="00BD0C4F" w:rsidTr="00BD0C4F">
        <w:trPr>
          <w:trHeight w:val="794"/>
          <w:jc w:val="center"/>
        </w:trPr>
        <w:tc>
          <w:tcPr>
            <w:tcW w:w="1985" w:type="dxa"/>
            <w:tcBorders>
              <w:top w:val="single" w:sz="4" w:space="0" w:color="000000"/>
              <w:left w:val="single" w:sz="4" w:space="0" w:color="000000"/>
              <w:bottom w:val="single" w:sz="4" w:space="0" w:color="000000"/>
              <w:right w:val="single" w:sz="4" w:space="0" w:color="000000"/>
            </w:tcBorders>
            <w:vAlign w:val="center"/>
          </w:tcPr>
          <w:p w:rsidR="00BD0C4F" w:rsidRPr="00BD0C4F" w:rsidRDefault="00BD0C4F" w:rsidP="00BD0C4F">
            <w:pPr>
              <w:spacing w:line="440" w:lineRule="exact"/>
              <w:jc w:val="center"/>
              <w:rPr>
                <w:rFonts w:ascii="仿宋" w:eastAsia="仿宋" w:hAnsi="仿宋" w:cs="仿宋"/>
                <w:color w:val="000000"/>
                <w:sz w:val="28"/>
                <w:szCs w:val="24"/>
              </w:rPr>
            </w:pPr>
            <w:r w:rsidRPr="00BD0C4F">
              <w:rPr>
                <w:rFonts w:ascii="仿宋" w:eastAsia="仿宋" w:hAnsi="仿宋" w:cs="仿宋" w:hint="eastAsia"/>
                <w:b/>
                <w:bCs/>
                <w:color w:val="000000"/>
                <w:sz w:val="28"/>
                <w:szCs w:val="24"/>
              </w:rPr>
              <w:t>提名专家</w:t>
            </w:r>
          </w:p>
        </w:tc>
        <w:tc>
          <w:tcPr>
            <w:tcW w:w="7642" w:type="dxa"/>
            <w:gridSpan w:val="6"/>
            <w:tcBorders>
              <w:top w:val="single" w:sz="4" w:space="0" w:color="000000"/>
              <w:left w:val="single" w:sz="4" w:space="0" w:color="000000"/>
              <w:bottom w:val="single" w:sz="4" w:space="0" w:color="000000"/>
              <w:right w:val="single" w:sz="4" w:space="0" w:color="000000"/>
            </w:tcBorders>
            <w:vAlign w:val="center"/>
          </w:tcPr>
          <w:p w:rsidR="00BD0C4F" w:rsidRPr="00BD0C4F" w:rsidRDefault="00BD0C4F" w:rsidP="00BD0C4F">
            <w:pPr>
              <w:contextualSpacing/>
              <w:jc w:val="left"/>
              <w:rPr>
                <w:rFonts w:ascii="仿宋" w:eastAsia="仿宋" w:hAnsi="仿宋" w:cs="Times New Roman"/>
                <w:color w:val="000000"/>
                <w:sz w:val="24"/>
                <w:szCs w:val="32"/>
              </w:rPr>
            </w:pPr>
            <w:r w:rsidRPr="00BD0C4F">
              <w:rPr>
                <w:rFonts w:ascii="仿宋" w:eastAsia="仿宋" w:hAnsi="仿宋" w:cs="Times New Roman" w:hint="eastAsia"/>
                <w:color w:val="000000"/>
                <w:sz w:val="24"/>
                <w:szCs w:val="32"/>
              </w:rPr>
              <w:t>张守攻</w:t>
            </w:r>
            <w:r w:rsidR="002B7EFD">
              <w:rPr>
                <w:rFonts w:ascii="仿宋" w:eastAsia="仿宋" w:hAnsi="仿宋" w:cs="Times New Roman" w:hint="eastAsia"/>
                <w:color w:val="000000"/>
                <w:sz w:val="24"/>
                <w:szCs w:val="32"/>
              </w:rPr>
              <w:t>，</w:t>
            </w:r>
            <w:r w:rsidRPr="00BD0C4F">
              <w:rPr>
                <w:rFonts w:ascii="仿宋" w:eastAsia="仿宋" w:hAnsi="仿宋" w:cs="Times New Roman" w:hint="eastAsia"/>
                <w:color w:val="000000"/>
                <w:sz w:val="24"/>
                <w:szCs w:val="32"/>
              </w:rPr>
              <w:t>中国林业科学研究院、研究员/工程院院士</w:t>
            </w:r>
            <w:r w:rsidR="002B7EFD">
              <w:rPr>
                <w:rFonts w:ascii="仿宋" w:eastAsia="仿宋" w:hAnsi="仿宋" w:cs="Times New Roman" w:hint="eastAsia"/>
                <w:color w:val="000000"/>
                <w:sz w:val="24"/>
                <w:szCs w:val="32"/>
              </w:rPr>
              <w:t>，</w:t>
            </w:r>
            <w:r w:rsidRPr="00BD0C4F">
              <w:rPr>
                <w:rFonts w:ascii="仿宋" w:eastAsia="仿宋" w:hAnsi="仿宋" w:cs="Times New Roman" w:hint="eastAsia"/>
                <w:color w:val="000000"/>
                <w:sz w:val="24"/>
                <w:szCs w:val="32"/>
              </w:rPr>
              <w:t>森林培育。</w:t>
            </w:r>
          </w:p>
        </w:tc>
      </w:tr>
      <w:tr w:rsidR="00BD0C4F" w:rsidRPr="00BD0C4F" w:rsidTr="00BD0C4F">
        <w:trPr>
          <w:trHeight w:val="1726"/>
          <w:jc w:val="center"/>
        </w:trPr>
        <w:tc>
          <w:tcPr>
            <w:tcW w:w="1985" w:type="dxa"/>
            <w:tcBorders>
              <w:top w:val="single" w:sz="4" w:space="0" w:color="000000"/>
              <w:left w:val="single" w:sz="4" w:space="0" w:color="000000"/>
              <w:bottom w:val="single" w:sz="4" w:space="0" w:color="000000"/>
              <w:right w:val="single" w:sz="4" w:space="0" w:color="000000"/>
            </w:tcBorders>
            <w:vAlign w:val="center"/>
          </w:tcPr>
          <w:p w:rsidR="00BD0C4F" w:rsidRPr="00BD0C4F" w:rsidRDefault="00BD0C4F" w:rsidP="00BD0C4F">
            <w:pPr>
              <w:spacing w:line="440" w:lineRule="exact"/>
              <w:jc w:val="center"/>
              <w:rPr>
                <w:rFonts w:ascii="仿宋" w:eastAsia="仿宋" w:hAnsi="仿宋" w:cs="仿宋"/>
                <w:color w:val="000000"/>
                <w:sz w:val="28"/>
                <w:szCs w:val="24"/>
              </w:rPr>
            </w:pPr>
            <w:r w:rsidRPr="00BD0C4F">
              <w:rPr>
                <w:rFonts w:ascii="仿宋" w:eastAsia="仿宋" w:hAnsi="仿宋" w:cs="仿宋" w:hint="eastAsia"/>
                <w:b/>
                <w:bCs/>
                <w:color w:val="000000"/>
                <w:sz w:val="28"/>
                <w:szCs w:val="24"/>
              </w:rPr>
              <w:t>提名意见</w:t>
            </w:r>
          </w:p>
        </w:tc>
        <w:tc>
          <w:tcPr>
            <w:tcW w:w="7642" w:type="dxa"/>
            <w:gridSpan w:val="6"/>
            <w:tcBorders>
              <w:top w:val="single" w:sz="4" w:space="0" w:color="000000"/>
              <w:left w:val="single" w:sz="4" w:space="0" w:color="000000"/>
              <w:bottom w:val="single" w:sz="4" w:space="0" w:color="000000"/>
              <w:right w:val="single" w:sz="4" w:space="0" w:color="000000"/>
            </w:tcBorders>
            <w:vAlign w:val="center"/>
          </w:tcPr>
          <w:p w:rsidR="00574BA8" w:rsidRPr="00574BA8" w:rsidRDefault="00574BA8" w:rsidP="00574BA8">
            <w:pPr>
              <w:spacing w:line="440" w:lineRule="exact"/>
              <w:ind w:firstLineChars="200" w:firstLine="480"/>
              <w:jc w:val="left"/>
              <w:rPr>
                <w:rFonts w:ascii="仿宋_GB2312" w:eastAsia="仿宋_GB2312" w:hAnsi="仿宋" w:cs="仿宋"/>
                <w:bCs/>
                <w:color w:val="000000"/>
                <w:sz w:val="24"/>
                <w:szCs w:val="24"/>
              </w:rPr>
            </w:pPr>
            <w:r w:rsidRPr="00574BA8">
              <w:rPr>
                <w:rFonts w:ascii="仿宋_GB2312" w:eastAsia="仿宋_GB2312" w:hAnsi="仿宋" w:cs="仿宋" w:hint="eastAsia"/>
                <w:bCs/>
                <w:color w:val="000000"/>
                <w:sz w:val="24"/>
                <w:szCs w:val="24"/>
              </w:rPr>
              <w:t>竹笋是“素食第一品”，浙江省是竹笋产业大省。本成果顺应竹笋产业“高产量”向“高质量”转变发展的要求，针对目前国内外竹笋呈味成分和机理不清、竹笋出土后适口</w:t>
            </w:r>
            <w:proofErr w:type="gramStart"/>
            <w:r w:rsidRPr="00574BA8">
              <w:rPr>
                <w:rFonts w:ascii="仿宋_GB2312" w:eastAsia="仿宋_GB2312" w:hAnsi="仿宋" w:cs="仿宋" w:hint="eastAsia"/>
                <w:bCs/>
                <w:color w:val="000000"/>
                <w:sz w:val="24"/>
                <w:szCs w:val="24"/>
              </w:rPr>
              <w:t>性普遍</w:t>
            </w:r>
            <w:proofErr w:type="gramEnd"/>
            <w:r w:rsidRPr="00574BA8">
              <w:rPr>
                <w:rFonts w:ascii="仿宋_GB2312" w:eastAsia="仿宋_GB2312" w:hAnsi="仿宋" w:cs="仿宋" w:hint="eastAsia"/>
                <w:bCs/>
                <w:color w:val="000000"/>
                <w:sz w:val="24"/>
                <w:szCs w:val="24"/>
              </w:rPr>
              <w:t>显著下降成因不清、集约栽培导致竹笋食味品质下降安全风险增大等制约竹笋产业高质量发展等关键问题，项目</w:t>
            </w:r>
            <w:proofErr w:type="gramStart"/>
            <w:r w:rsidRPr="00574BA8">
              <w:rPr>
                <w:rFonts w:ascii="仿宋_GB2312" w:eastAsia="仿宋_GB2312" w:hAnsi="仿宋" w:cs="仿宋" w:hint="eastAsia"/>
                <w:bCs/>
                <w:color w:val="000000"/>
                <w:sz w:val="24"/>
                <w:szCs w:val="24"/>
              </w:rPr>
              <w:t>组运用</w:t>
            </w:r>
            <w:proofErr w:type="gramEnd"/>
            <w:r w:rsidRPr="00574BA8">
              <w:rPr>
                <w:rFonts w:ascii="仿宋_GB2312" w:eastAsia="仿宋_GB2312" w:hAnsi="仿宋" w:cs="仿宋" w:hint="eastAsia"/>
                <w:bCs/>
                <w:color w:val="000000"/>
                <w:sz w:val="24"/>
                <w:szCs w:val="24"/>
              </w:rPr>
              <w:t>基础研究、技术创新和推广应用一体化的方式，在竹笋食味品质形成基础、竹笋品质提升关键技术等等方面取得突破：首次系统阐明了竹笋呈味物质和呈味机制，提出了一种竹笋辛辣苦涩味品质评价方法，揭示了竹笋呈味物质对光照和土壤营养等环境因子响应机制，摸清了浙江省竹林土壤、竹笋有机农药和重金属污染特征，创新集成了竹笋食味和安全品质提升关键技术体系。成果社会、经济、生态效益显著，对促进竹笋产业高质量绿色发展具有里程碑意义。</w:t>
            </w:r>
          </w:p>
          <w:p w:rsidR="00574BA8" w:rsidRPr="00574BA8" w:rsidRDefault="00574BA8" w:rsidP="00574BA8">
            <w:pPr>
              <w:spacing w:line="440" w:lineRule="exact"/>
              <w:ind w:firstLineChars="200" w:firstLine="480"/>
              <w:jc w:val="left"/>
              <w:rPr>
                <w:rFonts w:ascii="仿宋_GB2312" w:eastAsia="仿宋_GB2312" w:hAnsi="仿宋" w:cs="仿宋"/>
                <w:bCs/>
                <w:color w:val="000000"/>
                <w:sz w:val="24"/>
                <w:szCs w:val="24"/>
              </w:rPr>
            </w:pPr>
            <w:r w:rsidRPr="00574BA8">
              <w:rPr>
                <w:rFonts w:ascii="仿宋_GB2312" w:eastAsia="仿宋_GB2312" w:hAnsi="仿宋" w:cs="仿宋" w:hint="eastAsia"/>
                <w:bCs/>
                <w:color w:val="000000"/>
                <w:sz w:val="24"/>
                <w:szCs w:val="24"/>
              </w:rPr>
              <w:t>我同意以曹福亮院士为主任委员的成果鉴定委员会对该成果的评价:成果总体达到同类研究国际先进水平，且创新性显著。</w:t>
            </w:r>
          </w:p>
          <w:p w:rsidR="00BD0C4F" w:rsidRPr="00BD0C4F" w:rsidRDefault="00574BA8" w:rsidP="00574BA8">
            <w:pPr>
              <w:spacing w:beforeLines="50" w:before="156" w:afterLines="50" w:after="156" w:line="340" w:lineRule="exact"/>
              <w:ind w:firstLineChars="200" w:firstLine="480"/>
              <w:rPr>
                <w:rFonts w:ascii="仿宋" w:eastAsia="仿宋" w:hAnsi="仿宋" w:cs="Times New Roman"/>
                <w:color w:val="000000"/>
                <w:sz w:val="24"/>
                <w:szCs w:val="32"/>
              </w:rPr>
            </w:pPr>
            <w:r w:rsidRPr="00574BA8">
              <w:rPr>
                <w:rFonts w:ascii="仿宋_GB2312" w:eastAsia="仿宋_GB2312" w:hAnsi="仿宋" w:cs="仿宋" w:hint="eastAsia"/>
                <w:bCs/>
                <w:color w:val="000000"/>
                <w:sz w:val="24"/>
                <w:szCs w:val="24"/>
              </w:rPr>
              <w:t>兹推荐提名该成果为浙江省省科学技术进步奖一等奖。</w:t>
            </w:r>
          </w:p>
        </w:tc>
      </w:tr>
    </w:tbl>
    <w:p w:rsidR="00DD34B1" w:rsidRPr="00BD0C4F" w:rsidRDefault="00512CDA"/>
    <w:sectPr w:rsidR="00DD34B1" w:rsidRPr="00BD0C4F">
      <w:headerReference w:type="even" r:id="rId15"/>
      <w:headerReference w:type="default" r:id="rId16"/>
      <w:footerReference w:type="default" r:id="rId17"/>
      <w:headerReference w:type="firs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CDA" w:rsidRDefault="00512CDA" w:rsidP="00BD0C4F">
      <w:r>
        <w:separator/>
      </w:r>
    </w:p>
  </w:endnote>
  <w:endnote w:type="continuationSeparator" w:id="0">
    <w:p w:rsidR="00512CDA" w:rsidRDefault="00512CDA" w:rsidP="00BD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2" w:rsidRDefault="00667614">
    <w:pPr>
      <w:pStyle w:val="a4"/>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212521" w:rsidRPr="00212521">
      <w:rPr>
        <w:noProof/>
        <w:sz w:val="21"/>
        <w:szCs w:val="21"/>
        <w:lang w:val="zh-CN"/>
      </w:rPr>
      <w:t>1</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CDA" w:rsidRDefault="00512CDA" w:rsidP="00BD0C4F">
      <w:r>
        <w:separator/>
      </w:r>
    </w:p>
  </w:footnote>
  <w:footnote w:type="continuationSeparator" w:id="0">
    <w:p w:rsidR="00512CDA" w:rsidRDefault="00512CDA" w:rsidP="00BD0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2" w:rsidRDefault="00512CDA">
    <w:pPr>
      <w:pStyle w:val="a3"/>
      <w:ind w:left="360" w:hanging="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2" w:rsidRDefault="00512CDA">
    <w:pPr>
      <w:ind w:left="420" w:hanging="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72" w:rsidRDefault="00512CDA">
    <w:pPr>
      <w:pStyle w:val="a3"/>
      <w:ind w:left="360" w:hanging="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36"/>
    <w:rsid w:val="000505DC"/>
    <w:rsid w:val="001842FE"/>
    <w:rsid w:val="00212521"/>
    <w:rsid w:val="002164E4"/>
    <w:rsid w:val="002B2E08"/>
    <w:rsid w:val="002B7EFD"/>
    <w:rsid w:val="002E4C36"/>
    <w:rsid w:val="00372D81"/>
    <w:rsid w:val="00512CDA"/>
    <w:rsid w:val="00574BA8"/>
    <w:rsid w:val="00667614"/>
    <w:rsid w:val="00672C30"/>
    <w:rsid w:val="006C61A8"/>
    <w:rsid w:val="007C4E5B"/>
    <w:rsid w:val="008B235A"/>
    <w:rsid w:val="00B65400"/>
    <w:rsid w:val="00BD0C4F"/>
    <w:rsid w:val="00C22D2F"/>
    <w:rsid w:val="00DF116E"/>
    <w:rsid w:val="00EA2249"/>
    <w:rsid w:val="00FC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C4F"/>
    <w:rPr>
      <w:sz w:val="18"/>
      <w:szCs w:val="18"/>
    </w:rPr>
  </w:style>
  <w:style w:type="paragraph" w:styleId="a4">
    <w:name w:val="footer"/>
    <w:basedOn w:val="a"/>
    <w:link w:val="Char0"/>
    <w:uiPriority w:val="99"/>
    <w:unhideWhenUsed/>
    <w:rsid w:val="00BD0C4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C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0C4F"/>
    <w:rPr>
      <w:sz w:val="18"/>
      <w:szCs w:val="18"/>
    </w:rPr>
  </w:style>
  <w:style w:type="paragraph" w:styleId="a4">
    <w:name w:val="footer"/>
    <w:basedOn w:val="a"/>
    <w:link w:val="Char0"/>
    <w:uiPriority w:val="99"/>
    <w:unhideWhenUsed/>
    <w:rsid w:val="00BD0C4F"/>
    <w:pPr>
      <w:tabs>
        <w:tab w:val="center" w:pos="4153"/>
        <w:tab w:val="right" w:pos="8306"/>
      </w:tabs>
      <w:snapToGrid w:val="0"/>
      <w:jc w:val="left"/>
    </w:pPr>
    <w:rPr>
      <w:sz w:val="18"/>
      <w:szCs w:val="18"/>
    </w:rPr>
  </w:style>
  <w:style w:type="character" w:customStyle="1" w:styleId="Char0">
    <w:name w:val="页脚 Char"/>
    <w:basedOn w:val="a0"/>
    <w:link w:val="a4"/>
    <w:uiPriority w:val="99"/>
    <w:rsid w:val="00BD0C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ueshu.baidu.com/s?wd=author%3A%28%E9%99%88%E5%8F%8C%E6%9E%97%29%20%E4%B8%AD%E5%9B%BD%E6%9E%97%E4%B8%9A%E7%A7%91%E5%AD%A6%E7%A0%94%E7%A9%B6%E9%99%A2%E4%BA%9A%E7%83%AD%E5%B8%A6%E6%9E%97%E4%B8%9A%E7%A0%94%E7%A9%B6%E6%89%80&amp;tn=SE_baiduxueshu_c1gjeupa&amp;ie=utf-8&amp;sc_f_para=sc_hilight%3Dperson" TargetMode="External"/><Relationship Id="rId13" Type="http://schemas.openxmlformats.org/officeDocument/2006/relationships/hyperlink" Target="http://wfdata.hznet.com.cn/S/Paper.aspx?q=%e4%bd%9c%e8%80%85%3a%22%e7%a5%9d%e6%96%b0%e6%98%8e%22"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xueshu.baidu.com/s?wd=author%3A%28%E9%83%AD%E5%AD%90%E6%AD%A6%29%20%E4%B8%AD%E5%9B%BD%E6%9E%97%E4%B8%9A%E7%A7%91%E5%AD%A6%E7%A0%94%E7%A9%B6%E9%99%A2%E4%BA%9A%E7%83%AD%E5%B8%A6%E6%9E%97%E4%B8%9A%E7%A0%94%E7%A9%B6%E6%89%80&amp;tn=SE_baiduxueshu_c1gjeupa&amp;ie=utf-8&amp;sc_f_para=sc_hilight%3Dperson" TargetMode="External"/><Relationship Id="rId12" Type="http://schemas.openxmlformats.org/officeDocument/2006/relationships/hyperlink" Target="http://wfdata.hznet.com.cn/S/Paper.aspx?q=%e4%bd%9c%e8%80%85%3a%22%e5%90%95%e7%88%b1%e5%8d%8e%22"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fdata.hznet.com.cn/S/Paper.aspx?q=%e4%bd%9c%e8%80%85%3a%22%e5%b0%9a%e7%b4%a0%e5%be%ae%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fdata.hznet.com.cn/S/Paper.aspx?q=%e4%bd%9c%e8%80%85%3a%22%e6%9c%b1%e6%9d%b0%e4%b8%bd%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ueshu.baidu.com/s?wd=author%3A%28%E5%BC%A0%E5%88%9A%E5%8D%8E%29%20%E6%B1%9F%E8%A5%BF%E7%90%86%E5%B7%A5%E5%A4%A7%E5%AD%A6%E5%BB%BA%E7%AD%91%E4%B8%8E%E6%B5%8B%E7%BB%98%E5%B7%A5%E7%A8%8B%E5%AD%A6%E9%99%A2&amp;tn=SE_baiduxueshu_c1gjeupa&amp;ie=utf-8&amp;sc_f_para=sc_hilight%3Dperson" TargetMode="External"/><Relationship Id="rId14" Type="http://schemas.openxmlformats.org/officeDocument/2006/relationships/hyperlink" Target="http://wfdata.hznet.com.cn/S/Paper.aspx?q=%e4%bd%9c%e8%80%85%3a%22%e8%92%8b%e6%ad%a5%e4%ba%91%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Estrellacai</dc:creator>
  <cp:lastModifiedBy>Administrator</cp:lastModifiedBy>
  <cp:revision>10</cp:revision>
  <dcterms:created xsi:type="dcterms:W3CDTF">2022-02-28T02:22:00Z</dcterms:created>
  <dcterms:modified xsi:type="dcterms:W3CDTF">2022-02-28T10:26:00Z</dcterms:modified>
</cp:coreProperties>
</file>