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附件1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</w:rPr>
        <w:t>浙江省社科联社科普及课题网络作品结题要求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一、网络作品界定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1.网络作品是指具有广泛网络传播的原创文章、影音、</w:t>
      </w:r>
      <w:proofErr w:type="gramStart"/>
      <w:r>
        <w:rPr>
          <w:rFonts w:hint="eastAsia"/>
          <w:color w:val="333333"/>
          <w:sz w:val="32"/>
          <w:szCs w:val="32"/>
        </w:rPr>
        <w:t>动漫等</w:t>
      </w:r>
      <w:proofErr w:type="gramEnd"/>
      <w:r>
        <w:rPr>
          <w:rFonts w:hint="eastAsia"/>
          <w:color w:val="333333"/>
          <w:sz w:val="32"/>
          <w:szCs w:val="32"/>
        </w:rPr>
        <w:t>作品。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2.网络作品要以社会主义核心价值观为导向，运用正确思想文化对各种社会舆论和价值观念进行引导，用优秀的文化内容引导人、陶冶人、激励人，使之成为弘扬主旋律、</w:t>
      </w:r>
      <w:proofErr w:type="gramStart"/>
      <w:r>
        <w:rPr>
          <w:rFonts w:hint="eastAsia"/>
          <w:color w:val="333333"/>
          <w:sz w:val="32"/>
          <w:szCs w:val="32"/>
        </w:rPr>
        <w:t>传播正</w:t>
      </w:r>
      <w:proofErr w:type="gramEnd"/>
      <w:r>
        <w:rPr>
          <w:rFonts w:hint="eastAsia"/>
          <w:color w:val="333333"/>
          <w:sz w:val="32"/>
          <w:szCs w:val="32"/>
        </w:rPr>
        <w:t>能量的重要载体。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3.网络作品作者必须署实名和单位, 投稿人应对自己稿件内容负全部法律责任；网络作品(</w:t>
      </w:r>
      <w:proofErr w:type="gramStart"/>
      <w:r>
        <w:rPr>
          <w:rFonts w:hint="eastAsia"/>
          <w:color w:val="333333"/>
          <w:sz w:val="32"/>
          <w:szCs w:val="32"/>
        </w:rPr>
        <w:t>含图片</w:t>
      </w:r>
      <w:proofErr w:type="gramEnd"/>
      <w:r>
        <w:rPr>
          <w:rFonts w:hint="eastAsia"/>
          <w:color w:val="333333"/>
          <w:sz w:val="32"/>
          <w:szCs w:val="32"/>
        </w:rPr>
        <w:t>)没有知识产权争议。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二、网络作品结题要求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1.网络作品由省社科联在“浙江社科普及”今日</w:t>
      </w:r>
      <w:proofErr w:type="gramStart"/>
      <w:r>
        <w:rPr>
          <w:rFonts w:hint="eastAsia"/>
          <w:color w:val="333333"/>
          <w:sz w:val="32"/>
          <w:szCs w:val="32"/>
        </w:rPr>
        <w:t>头条号</w:t>
      </w:r>
      <w:proofErr w:type="gramEnd"/>
      <w:r>
        <w:rPr>
          <w:rFonts w:hint="eastAsia"/>
          <w:color w:val="333333"/>
          <w:sz w:val="32"/>
          <w:szCs w:val="32"/>
        </w:rPr>
        <w:t>或者“浙江社科”</w:t>
      </w:r>
      <w:proofErr w:type="gramStart"/>
      <w:r>
        <w:rPr>
          <w:rFonts w:hint="eastAsia"/>
          <w:color w:val="333333"/>
          <w:sz w:val="32"/>
          <w:szCs w:val="32"/>
        </w:rPr>
        <w:t>微信公众号</w:t>
      </w:r>
      <w:proofErr w:type="gramEnd"/>
      <w:r>
        <w:rPr>
          <w:rFonts w:hint="eastAsia"/>
          <w:color w:val="333333"/>
          <w:sz w:val="32"/>
          <w:szCs w:val="32"/>
        </w:rPr>
        <w:t>上发布，由作者负责推广传播。推广传播应利用正常途径，不得买粉、刷量，一旦发现有此类行为，一律视为无效数据，并取消项目负责人结题资格。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2.根据立项资助重点课题、</w:t>
      </w:r>
      <w:proofErr w:type="gramStart"/>
      <w:r>
        <w:rPr>
          <w:rFonts w:hint="eastAsia"/>
          <w:color w:val="333333"/>
          <w:sz w:val="32"/>
          <w:szCs w:val="32"/>
        </w:rPr>
        <w:t>一般课题</w:t>
      </w:r>
      <w:proofErr w:type="gramEnd"/>
      <w:r>
        <w:rPr>
          <w:rFonts w:hint="eastAsia"/>
          <w:color w:val="333333"/>
          <w:sz w:val="32"/>
          <w:szCs w:val="32"/>
        </w:rPr>
        <w:t>和立项不资助课题三类课题，作者围绕主题，提供不少于10个、7个和3个作</w:t>
      </w:r>
      <w:r>
        <w:rPr>
          <w:rFonts w:hint="eastAsia"/>
          <w:color w:val="333333"/>
          <w:sz w:val="32"/>
          <w:szCs w:val="32"/>
        </w:rPr>
        <w:lastRenderedPageBreak/>
        <w:t>品。每个作品文章字数1000字左右，并配图片1－3张；影音、</w:t>
      </w:r>
      <w:proofErr w:type="gramStart"/>
      <w:r>
        <w:rPr>
          <w:rFonts w:hint="eastAsia"/>
          <w:color w:val="333333"/>
          <w:sz w:val="32"/>
          <w:szCs w:val="32"/>
        </w:rPr>
        <w:t>动漫作品</w:t>
      </w:r>
      <w:proofErr w:type="gramEnd"/>
      <w:r>
        <w:rPr>
          <w:rFonts w:hint="eastAsia"/>
          <w:color w:val="333333"/>
          <w:sz w:val="32"/>
          <w:szCs w:val="32"/>
        </w:rPr>
        <w:t>应不少于150秒，并配有正楷字幕。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3.重点资助课题作品在单个网络平台上的累计阅读量或播放量达到10000次以上，转发量达到300次以上，有效评论数达到100条以上。</w:t>
      </w:r>
      <w:proofErr w:type="gramStart"/>
      <w:r>
        <w:rPr>
          <w:rFonts w:hint="eastAsia"/>
          <w:color w:val="333333"/>
          <w:sz w:val="32"/>
          <w:szCs w:val="32"/>
        </w:rPr>
        <w:t>一般课题</w:t>
      </w:r>
      <w:proofErr w:type="gramEnd"/>
      <w:r>
        <w:rPr>
          <w:rFonts w:hint="eastAsia"/>
          <w:color w:val="333333"/>
          <w:sz w:val="32"/>
          <w:szCs w:val="32"/>
        </w:rPr>
        <w:t>作品在单个网络平台上的累计阅读量或播放量达到5000次以上，转发量达到150次以上，有效评论数达到50条以上。立项不资助课题作品在单个网络平台上的累计阅读量或播放量达到2500次以上，转发量达到50次以上，有效评论数达到25条以上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三、课题结题时需要递交的材料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1.《浙江省社科联社科普及课题成果鉴定表》；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2.成果发表的截图(手机或电脑均可)，截</w:t>
      </w:r>
      <w:proofErr w:type="gramStart"/>
      <w:r>
        <w:rPr>
          <w:rFonts w:hint="eastAsia"/>
          <w:color w:val="333333"/>
          <w:sz w:val="32"/>
          <w:szCs w:val="32"/>
        </w:rPr>
        <w:t>图需含</w:t>
      </w:r>
      <w:proofErr w:type="gramEnd"/>
      <w:r>
        <w:rPr>
          <w:rFonts w:hint="eastAsia"/>
          <w:color w:val="333333"/>
          <w:sz w:val="32"/>
          <w:szCs w:val="32"/>
        </w:rPr>
        <w:t>平台名称、作者姓名和阅读量或播放量、评论数等信息。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四、其他有关说明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1.课题组负责人将完成的网络作品发至专用邮箱,由省社科联科普处验收后，统一推送到指定网络平台。当阅读量或播放量、评论数等信息达到结题要求时，按程序申报结题。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2.网络作品题目与原申报课题名称可以不一样，但作品的主要内容须与申报书设计的主题吻合。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3.网络作品的完成时间不超过1年（从立项之日起算）。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645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4.联系方式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lastRenderedPageBreak/>
        <w:t>（1）“浙江社科普及”</w:t>
      </w:r>
      <w:proofErr w:type="gramStart"/>
      <w:r>
        <w:rPr>
          <w:rFonts w:hint="eastAsia"/>
          <w:color w:val="333333"/>
          <w:sz w:val="32"/>
          <w:szCs w:val="32"/>
        </w:rPr>
        <w:t>头条号</w:t>
      </w:r>
      <w:proofErr w:type="gramEnd"/>
      <w:r>
        <w:rPr>
          <w:rFonts w:hint="eastAsia"/>
          <w:color w:val="333333"/>
          <w:sz w:val="32"/>
          <w:szCs w:val="32"/>
        </w:rPr>
        <w:t>加入方法：下载“今日头条”，进入“今日头条”首页，搜索“浙江社科普及”后，点击“关注”；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（2）登录微信，添加“浙江社科”公众微信号，点击“社科普及”——“科普成果”；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（3）网络作品专用邮箱：zjskpjcg@163.com；</w:t>
      </w:r>
    </w:p>
    <w:p w:rsidR="00DA2B8C" w:rsidRDefault="00DA2B8C" w:rsidP="00DA2B8C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联系人：朱广龙（0571-87057499），郁兴超（0571-87057482）。</w:t>
      </w:r>
    </w:p>
    <w:p w:rsidR="00150A35" w:rsidRPr="00DA2B8C" w:rsidRDefault="00150A35">
      <w:bookmarkStart w:id="0" w:name="_GoBack"/>
      <w:bookmarkEnd w:id="0"/>
    </w:p>
    <w:sectPr w:rsidR="00150A35" w:rsidRPr="00DA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C"/>
    <w:rsid w:val="00150A35"/>
    <w:rsid w:val="00D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1</cp:revision>
  <dcterms:created xsi:type="dcterms:W3CDTF">2018-04-26T07:35:00Z</dcterms:created>
  <dcterms:modified xsi:type="dcterms:W3CDTF">2018-04-26T07:35:00Z</dcterms:modified>
</cp:coreProperties>
</file>